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025" w:rsidRPr="00470025" w:rsidRDefault="00470025">
      <w:pPr>
        <w:pStyle w:val="ConsPlusNormal"/>
        <w:outlineLvl w:val="0"/>
        <w:rPr>
          <w:rFonts w:ascii="Times New Roman" w:hAnsi="Times New Roman" w:cs="Times New Roman"/>
          <w:sz w:val="28"/>
          <w:szCs w:val="28"/>
        </w:rPr>
      </w:pPr>
    </w:p>
    <w:p w:rsidR="00470025" w:rsidRPr="00470025" w:rsidRDefault="00470025">
      <w:pPr>
        <w:pStyle w:val="ConsPlusTitle"/>
        <w:jc w:val="center"/>
        <w:outlineLvl w:val="0"/>
        <w:rPr>
          <w:rFonts w:ascii="Times New Roman" w:hAnsi="Times New Roman" w:cs="Times New Roman"/>
          <w:sz w:val="28"/>
          <w:szCs w:val="28"/>
        </w:rPr>
      </w:pPr>
      <w:r w:rsidRPr="00470025">
        <w:rPr>
          <w:rFonts w:ascii="Times New Roman" w:hAnsi="Times New Roman" w:cs="Times New Roman"/>
          <w:sz w:val="28"/>
          <w:szCs w:val="28"/>
        </w:rPr>
        <w:t>МИНИСТЕРСТВО ФИНАНСОВ РОССИЙСКОЙ ФЕДЕРАЦИИ</w:t>
      </w:r>
    </w:p>
    <w:p w:rsidR="00470025" w:rsidRPr="00470025" w:rsidRDefault="00470025">
      <w:pPr>
        <w:pStyle w:val="ConsPlusTitle"/>
        <w:jc w:val="center"/>
        <w:rPr>
          <w:rFonts w:ascii="Times New Roman" w:hAnsi="Times New Roman" w:cs="Times New Roman"/>
          <w:sz w:val="28"/>
          <w:szCs w:val="28"/>
        </w:rPr>
      </w:pP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ФЕДЕРАЛЬНОЕ КАЗНАЧЕЙСТВО</w:t>
      </w:r>
    </w:p>
    <w:p w:rsidR="00470025" w:rsidRPr="00470025" w:rsidRDefault="00470025">
      <w:pPr>
        <w:pStyle w:val="ConsPlusTitle"/>
        <w:jc w:val="center"/>
        <w:rPr>
          <w:rFonts w:ascii="Times New Roman" w:hAnsi="Times New Roman" w:cs="Times New Roman"/>
          <w:sz w:val="28"/>
          <w:szCs w:val="28"/>
        </w:rPr>
      </w:pP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ПРИКАЗ</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от 23 декабря 2016 г. N 488</w:t>
      </w:r>
    </w:p>
    <w:p w:rsidR="00470025" w:rsidRPr="00470025" w:rsidRDefault="00470025">
      <w:pPr>
        <w:pStyle w:val="ConsPlusTitle"/>
        <w:jc w:val="center"/>
        <w:rPr>
          <w:rFonts w:ascii="Times New Roman" w:hAnsi="Times New Roman" w:cs="Times New Roman"/>
          <w:sz w:val="28"/>
          <w:szCs w:val="28"/>
        </w:rPr>
      </w:pP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ОБ ОРГАНИЗАЦИИ И ВЕДЕНИИ РАБОТЫ ПО ПРЕДСТАВЛЕНИЮ В СУДЕБНЫХ</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ОРГАНАХ ИНТЕРЕСОВ ФЕДЕРАЛЬНОГО КАЗНАЧЕЙСТВА, ТЕРРИТОРИАЛЬНЫХ</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ОРГАНОВ ФЕДЕРАЛЬНОГО КАЗНАЧЕЙСТВА И ФЕДЕРАЛЬНОГО КАЗЕННОГО</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УЧРЕЖДЕНИЯ "ЦЕНТР ПО ОБЕСПЕЧЕНИЮ ДЕЯТЕЛЬНОСТИ</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КАЗНАЧЕЙСТВА РОССИИ"</w:t>
      </w:r>
    </w:p>
    <w:p w:rsidR="00470025" w:rsidRPr="00470025" w:rsidRDefault="0047002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0025" w:rsidRPr="00470025">
        <w:tc>
          <w:tcPr>
            <w:tcW w:w="60" w:type="dxa"/>
            <w:tcBorders>
              <w:top w:val="nil"/>
              <w:left w:val="nil"/>
              <w:bottom w:val="nil"/>
              <w:right w:val="nil"/>
            </w:tcBorders>
            <w:shd w:val="clear" w:color="auto" w:fill="CED3F1"/>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Список изменяющих документов</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(в ред. Приказов Казначейства России от 28.09.2018 </w:t>
            </w:r>
            <w:hyperlink r:id="rId4">
              <w:r w:rsidRPr="00470025">
                <w:rPr>
                  <w:rFonts w:ascii="Times New Roman" w:hAnsi="Times New Roman" w:cs="Times New Roman"/>
                  <w:sz w:val="28"/>
                  <w:szCs w:val="28"/>
                </w:rPr>
                <w:t>N 283</w:t>
              </w:r>
            </w:hyperlink>
            <w:r w:rsidRPr="00470025">
              <w:rPr>
                <w:rFonts w:ascii="Times New Roman" w:hAnsi="Times New Roman" w:cs="Times New Roman"/>
                <w:sz w:val="28"/>
                <w:szCs w:val="28"/>
              </w:rPr>
              <w:t>,</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от 18.04.2019 </w:t>
            </w:r>
            <w:hyperlink r:id="rId5">
              <w:r w:rsidRPr="00470025">
                <w:rPr>
                  <w:rFonts w:ascii="Times New Roman" w:hAnsi="Times New Roman" w:cs="Times New Roman"/>
                  <w:sz w:val="28"/>
                  <w:szCs w:val="28"/>
                </w:rPr>
                <w:t>N 98</w:t>
              </w:r>
            </w:hyperlink>
            <w:r w:rsidRPr="00470025">
              <w:rPr>
                <w:rFonts w:ascii="Times New Roman" w:hAnsi="Times New Roman" w:cs="Times New Roman"/>
                <w:sz w:val="28"/>
                <w:szCs w:val="28"/>
              </w:rPr>
              <w:t xml:space="preserve">, от 18.12.2019 </w:t>
            </w:r>
            <w:hyperlink r:id="rId6">
              <w:r w:rsidRPr="00470025">
                <w:rPr>
                  <w:rFonts w:ascii="Times New Roman" w:hAnsi="Times New Roman" w:cs="Times New Roman"/>
                  <w:sz w:val="28"/>
                  <w:szCs w:val="28"/>
                </w:rPr>
                <w:t>N 407</w:t>
              </w:r>
            </w:hyperlink>
            <w:r w:rsidRPr="00470025">
              <w:rPr>
                <w:rFonts w:ascii="Times New Roman" w:hAnsi="Times New Roman" w:cs="Times New Roman"/>
                <w:sz w:val="28"/>
                <w:szCs w:val="28"/>
              </w:rPr>
              <w:t xml:space="preserve">, от 01.12.2020 </w:t>
            </w:r>
            <w:hyperlink r:id="rId7">
              <w:r w:rsidRPr="00470025">
                <w:rPr>
                  <w:rFonts w:ascii="Times New Roman" w:hAnsi="Times New Roman" w:cs="Times New Roman"/>
                  <w:sz w:val="28"/>
                  <w:szCs w:val="28"/>
                </w:rPr>
                <w:t>N 332</w:t>
              </w:r>
            </w:hyperlink>
            <w:r w:rsidRPr="00470025">
              <w:rPr>
                <w:rFonts w:ascii="Times New Roman" w:hAnsi="Times New Roman" w:cs="Times New Roman"/>
                <w:sz w:val="28"/>
                <w:szCs w:val="28"/>
              </w:rPr>
              <w:t>,</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от 25.05.2021 </w:t>
            </w:r>
            <w:hyperlink r:id="rId8">
              <w:r w:rsidRPr="00470025">
                <w:rPr>
                  <w:rFonts w:ascii="Times New Roman" w:hAnsi="Times New Roman" w:cs="Times New Roman"/>
                  <w:sz w:val="28"/>
                  <w:szCs w:val="28"/>
                </w:rPr>
                <w:t>N 166</w:t>
              </w:r>
            </w:hyperlink>
            <w:r w:rsidRPr="00470025">
              <w:rPr>
                <w:rFonts w:ascii="Times New Roman" w:hAnsi="Times New Roman" w:cs="Times New Roman"/>
                <w:sz w:val="28"/>
                <w:szCs w:val="28"/>
              </w:rPr>
              <w:t xml:space="preserve">, от 29.12.2022 </w:t>
            </w:r>
            <w:hyperlink r:id="rId9">
              <w:r w:rsidRPr="00470025">
                <w:rPr>
                  <w:rFonts w:ascii="Times New Roman" w:hAnsi="Times New Roman" w:cs="Times New Roman"/>
                  <w:sz w:val="28"/>
                  <w:szCs w:val="28"/>
                </w:rPr>
                <w:t>N 431</w:t>
              </w:r>
            </w:hyperlink>
            <w:r w:rsidRPr="00470025">
              <w:rPr>
                <w:rFonts w:ascii="Times New Roman" w:hAnsi="Times New Roman" w:cs="Times New Roman"/>
                <w:sz w:val="28"/>
                <w:szCs w:val="28"/>
              </w:rPr>
              <w:t xml:space="preserve">, от 13.06.2023 </w:t>
            </w:r>
            <w:hyperlink r:id="rId10">
              <w:r w:rsidRPr="00470025">
                <w:rPr>
                  <w:rFonts w:ascii="Times New Roman" w:hAnsi="Times New Roman" w:cs="Times New Roman"/>
                  <w:sz w:val="28"/>
                  <w:szCs w:val="28"/>
                </w:rPr>
                <w:t>N 200</w:t>
              </w:r>
            </w:hyperlink>
            <w:r w:rsidRPr="00470025">
              <w:rPr>
                <w:rFonts w:ascii="Times New Roman" w:hAnsi="Times New Roman" w:cs="Times New Roman"/>
                <w:sz w:val="28"/>
                <w:szCs w:val="28"/>
              </w:rPr>
              <w:t>,</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от 27.11.2024 </w:t>
            </w:r>
            <w:hyperlink r:id="rId11">
              <w:r w:rsidRPr="00470025">
                <w:rPr>
                  <w:rFonts w:ascii="Times New Roman" w:hAnsi="Times New Roman" w:cs="Times New Roman"/>
                  <w:sz w:val="28"/>
                  <w:szCs w:val="28"/>
                </w:rPr>
                <w:t>N 455</w:t>
              </w:r>
            </w:hyperlink>
            <w:r w:rsidRPr="00470025">
              <w:rPr>
                <w:rFonts w:ascii="Times New Roman" w:hAnsi="Times New Roman" w:cs="Times New Roman"/>
                <w:sz w:val="28"/>
                <w:szCs w:val="28"/>
              </w:rPr>
              <w:t xml:space="preserve">, от 19.12.2024 </w:t>
            </w:r>
            <w:hyperlink r:id="rId12">
              <w:r w:rsidRPr="00470025">
                <w:rPr>
                  <w:rFonts w:ascii="Times New Roman" w:hAnsi="Times New Roman" w:cs="Times New Roman"/>
                  <w:sz w:val="28"/>
                  <w:szCs w:val="28"/>
                </w:rPr>
                <w:t>N 506</w:t>
              </w:r>
            </w:hyperlink>
            <w:r w:rsidRPr="00470025">
              <w:rPr>
                <w:rFonts w:ascii="Times New Roman" w:hAnsi="Times New Roman" w:cs="Times New Roman"/>
                <w:sz w:val="28"/>
                <w:szCs w:val="28"/>
              </w:rPr>
              <w:t xml:space="preserve">, от 20.10.2025 </w:t>
            </w:r>
            <w:hyperlink r:id="rId13">
              <w:r w:rsidRPr="00470025">
                <w:rPr>
                  <w:rFonts w:ascii="Times New Roman" w:hAnsi="Times New Roman" w:cs="Times New Roman"/>
                  <w:sz w:val="28"/>
                  <w:szCs w:val="28"/>
                </w:rPr>
                <w:t>N 319</w:t>
              </w:r>
            </w:hyperlink>
            <w:r w:rsidRPr="00470025">
              <w:rPr>
                <w:rFonts w:ascii="Times New Roman" w:hAnsi="Times New Roman" w:cs="Times New Roman"/>
                <w:sz w:val="28"/>
                <w:szCs w:val="28"/>
              </w:rPr>
              <w:t>,</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от 25.11.2025 </w:t>
            </w:r>
            <w:hyperlink r:id="rId14">
              <w:r w:rsidRPr="00470025">
                <w:rPr>
                  <w:rFonts w:ascii="Times New Roman" w:hAnsi="Times New Roman" w:cs="Times New Roman"/>
                  <w:sz w:val="28"/>
                  <w:szCs w:val="28"/>
                </w:rPr>
                <w:t>N 353</w:t>
              </w:r>
            </w:hyperlink>
            <w:r w:rsidRPr="00470025">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r>
    </w:tbl>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В соответствии с </w:t>
      </w:r>
      <w:hyperlink r:id="rId15">
        <w:r w:rsidRPr="00470025">
          <w:rPr>
            <w:rFonts w:ascii="Times New Roman" w:hAnsi="Times New Roman" w:cs="Times New Roman"/>
            <w:sz w:val="28"/>
            <w:szCs w:val="28"/>
          </w:rPr>
          <w:t>Положением</w:t>
        </w:r>
      </w:hyperlink>
      <w:r w:rsidRPr="00470025">
        <w:rPr>
          <w:rFonts w:ascii="Times New Roman" w:hAnsi="Times New Roman" w:cs="Times New Roman"/>
          <w:sz w:val="28"/>
          <w:szCs w:val="28"/>
        </w:rPr>
        <w:t xml:space="preserve"> о Федеральном казначействе, утвержденным постановлением Правительства Российской Федерации от 1 декабря 2004 г. N 703 (Собрание законодательства Российской Федерации, 2004, N 49, ст. 4908), и в целях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(далее - ТОФК), а также Федерального казенного учреждения "Центр по обеспечению деятельности Казначейства России" (далее - ФКУ "ЦОКР") приказываю:</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1. Возложить на руководителей ТОФК (представление интересов Федерального казначейства в судебных органах города Москвы на Межрегиональное бухгалтерское управление Федерального казначейства, Межрегиональное контрактное управление Федерального казначейства, Межрегиональное операционное управление Федерального казначейства и Межрегиональное управление Федерального казначейства по централизованной обработке данных не распространяется) организацию и ведение в судебных органах работы по представлению интересов Федерального казначейства и ТОФК на основании соответствующей доверенности (с правом передоверия).</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16">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19.12.2024 N 506)</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lastRenderedPageBreak/>
        <w:t>В этих целях руководителям ТОФК обеспечить:</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а) закрепление приказом лиц, ответственных за ведение указанной работы в ТОФК, и оформление на них соответствующей(-их) доверенности(-ей);</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б) соблюдение </w:t>
      </w:r>
      <w:hyperlink w:anchor="P106">
        <w:r w:rsidRPr="00470025">
          <w:rPr>
            <w:rFonts w:ascii="Times New Roman" w:hAnsi="Times New Roman" w:cs="Times New Roman"/>
            <w:sz w:val="28"/>
            <w:szCs w:val="28"/>
          </w:rPr>
          <w:t>Порядка</w:t>
        </w:r>
      </w:hyperlink>
      <w:r w:rsidRPr="00470025">
        <w:rPr>
          <w:rFonts w:ascii="Times New Roman" w:hAnsi="Times New Roman" w:cs="Times New Roman"/>
          <w:sz w:val="28"/>
          <w:szCs w:val="28"/>
        </w:rPr>
        <w:t xml:space="preserve"> ведения работы по представлению в судебных органах интересов Федерального казначейства и ТОФК в соответствии с приложением N 1 к настоящему приказу;</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в) организацию учета и хранения материалов судебных дел;</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г) направление в суд после возбуждения производства по делу при представлении интересов Федерального казначейства заявления о направлении всех последующих судебных извещений и судебных актов в адрес ТОФК по месту нахождения суда, а при наличии технической возможности - в личный кабинет ТОФК единого государственного портала государственных и муниципальных услуг, либо по иным электронным каналам связи;</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17">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20.10.2025 N 319)</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д) направление запроса о согласовании привлечения Федерального казначейства для участия в деле в качестве третьего лица, не заявляющего самостоятельных требований относительно предмета спора, в случае если в ходе судебного разбирательства или судебным актом затрагиваются вопросы о функциях и/или полномочиях Федерального казначейства;</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е) не позднее четырех рабочих дней после получения копии судебного акта, принятого в окончательной форме, непосредственно затрагивающего вопросы о правах и обязанностях Федерального казначейства и (или) ТОФК, направление в Юридическое управление Федерального казначейства Информации о судебном споре (далее - Информация) с приложением копии указанного судебного акта в электронном виде с использованием Подсистемы учета правовой работы и судебных дел Системы комплексного информационно-аналитического обеспечения Федерального казначейства (далее - Подсистема).</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В случае если представление Информации с использованием Подсистемы невозможно по техническим причинам, Информация представляется в электронном виде в формате MS </w:t>
      </w:r>
      <w:proofErr w:type="spellStart"/>
      <w:r w:rsidRPr="00470025">
        <w:rPr>
          <w:rFonts w:ascii="Times New Roman" w:hAnsi="Times New Roman" w:cs="Times New Roman"/>
          <w:sz w:val="28"/>
          <w:szCs w:val="28"/>
        </w:rPr>
        <w:t>Excel</w:t>
      </w:r>
      <w:proofErr w:type="spellEnd"/>
      <w:r w:rsidRPr="00470025">
        <w:rPr>
          <w:rFonts w:ascii="Times New Roman" w:hAnsi="Times New Roman" w:cs="Times New Roman"/>
          <w:sz w:val="28"/>
          <w:szCs w:val="28"/>
        </w:rPr>
        <w:t xml:space="preserve"> посредством прикладного программного обеспечения "Автоматизированная система документооборота "</w:t>
      </w:r>
      <w:proofErr w:type="spellStart"/>
      <w:r w:rsidRPr="00470025">
        <w:rPr>
          <w:rFonts w:ascii="Times New Roman" w:hAnsi="Times New Roman" w:cs="Times New Roman"/>
          <w:sz w:val="28"/>
          <w:szCs w:val="28"/>
        </w:rPr>
        <w:t>LanDocs</w:t>
      </w:r>
      <w:proofErr w:type="spellEnd"/>
      <w:r w:rsidRPr="00470025">
        <w:rPr>
          <w:rFonts w:ascii="Times New Roman" w:hAnsi="Times New Roman" w:cs="Times New Roman"/>
          <w:sz w:val="28"/>
          <w:szCs w:val="28"/>
        </w:rPr>
        <w:t>" (далее - ППО АСД "</w:t>
      </w:r>
      <w:proofErr w:type="spellStart"/>
      <w:r w:rsidRPr="00470025">
        <w:rPr>
          <w:rFonts w:ascii="Times New Roman" w:hAnsi="Times New Roman" w:cs="Times New Roman"/>
          <w:sz w:val="28"/>
          <w:szCs w:val="28"/>
        </w:rPr>
        <w:t>LanDocs</w:t>
      </w:r>
      <w:proofErr w:type="spellEnd"/>
      <w:r w:rsidRPr="00470025">
        <w:rPr>
          <w:rFonts w:ascii="Times New Roman" w:hAnsi="Times New Roman" w:cs="Times New Roman"/>
          <w:sz w:val="28"/>
          <w:szCs w:val="28"/>
        </w:rPr>
        <w:t>") в установленный абзацем первым настоящего подпункта срок с указанием в сопроводительном письме соответствующих причин, а также номеров зарегистрированных в прикладном программном обеспечении "Подсистема управления процессами эксплуатации Системы управления эксплуатацией Федерального казначейства" (далее - ПУПЭ СУЭ ФК) заявок на их устранение.</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lastRenderedPageBreak/>
        <w:t>Не позднее рабочего дня, следующего за днем устранения технических причин, Информация представляется с использованием Подсистемы;</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ж) не позднее трех рабочих дней после получения копии принятого в окончательной форме судебного акта, предусматривающего взыскание денежных средств за счет казны Российской Федерации в лице Федерального казначейства, исполнение которого осуществляется в порядке, установленном </w:t>
      </w:r>
      <w:hyperlink r:id="rId18">
        <w:r w:rsidRPr="00470025">
          <w:rPr>
            <w:rFonts w:ascii="Times New Roman" w:hAnsi="Times New Roman" w:cs="Times New Roman"/>
            <w:sz w:val="28"/>
            <w:szCs w:val="28"/>
          </w:rPr>
          <w:t>пунктом 1 статьи 242.2</w:t>
        </w:r>
      </w:hyperlink>
      <w:r w:rsidRPr="00470025">
        <w:rPr>
          <w:rFonts w:ascii="Times New Roman" w:hAnsi="Times New Roman" w:cs="Times New Roman"/>
          <w:sz w:val="28"/>
          <w:szCs w:val="28"/>
        </w:rPr>
        <w:t xml:space="preserve"> Бюджетного кодекса Российской Федерации, или судебного акта, вынесенного по результатам его обжалования, направление в Юридическое управление Федерального казначейства с использованием ППО АСД "</w:t>
      </w:r>
      <w:proofErr w:type="spellStart"/>
      <w:r w:rsidRPr="00470025">
        <w:rPr>
          <w:rFonts w:ascii="Times New Roman" w:hAnsi="Times New Roman" w:cs="Times New Roman"/>
          <w:sz w:val="28"/>
          <w:szCs w:val="28"/>
        </w:rPr>
        <w:t>LanDocs</w:t>
      </w:r>
      <w:proofErr w:type="spellEnd"/>
      <w:r w:rsidRPr="00470025">
        <w:rPr>
          <w:rFonts w:ascii="Times New Roman" w:hAnsi="Times New Roman" w:cs="Times New Roman"/>
          <w:sz w:val="28"/>
          <w:szCs w:val="28"/>
        </w:rPr>
        <w:t>" информации о результатах рассмотрения дела в суде, о наличии оснований для обжалования судебного акта и о результатах обжалования судебного акта с приложением копии судебного акта.</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Информация о результатах рассмотрения дела в суде апелляционной, кассационной или надзорной инстанции должна содержать наименование суда первой инстанции, а также дату принятия судебного акта и номер дела в суде первой инстанции.</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з)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w:t>
      </w:r>
      <w:proofErr w:type="spellStart"/>
      <w:r w:rsidRPr="00470025">
        <w:rPr>
          <w:rFonts w:ascii="Times New Roman" w:hAnsi="Times New Roman" w:cs="Times New Roman"/>
          <w:sz w:val="28"/>
          <w:szCs w:val="28"/>
        </w:rPr>
        <w:t>LanDocs</w:t>
      </w:r>
      <w:proofErr w:type="spellEnd"/>
      <w:r w:rsidRPr="00470025">
        <w:rPr>
          <w:rFonts w:ascii="Times New Roman" w:hAnsi="Times New Roman" w:cs="Times New Roman"/>
          <w:sz w:val="28"/>
          <w:szCs w:val="28"/>
        </w:rPr>
        <w:t>" для определения правовой позиции Федерального казначейства и (или) ТОФК по судебному делу;</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и) принятие исчерпывающих мер по обжалованию судебных актов, затрагивающих вопросы о правах и обязанностях Федерального казначейства и (или) ТОФК и принятых не в пользу Федерального казначейства и (или) ТОФК;</w:t>
      </w:r>
    </w:p>
    <w:p w:rsidR="00470025" w:rsidRPr="00470025" w:rsidRDefault="00470025">
      <w:pPr>
        <w:pStyle w:val="ConsPlusNormal"/>
        <w:spacing w:before="220"/>
        <w:ind w:firstLine="540"/>
        <w:jc w:val="both"/>
        <w:rPr>
          <w:rFonts w:ascii="Times New Roman" w:hAnsi="Times New Roman" w:cs="Times New Roman"/>
          <w:sz w:val="28"/>
          <w:szCs w:val="28"/>
        </w:rPr>
      </w:pPr>
      <w:bookmarkStart w:id="0" w:name="P37"/>
      <w:bookmarkEnd w:id="0"/>
      <w:r w:rsidRPr="00470025">
        <w:rPr>
          <w:rFonts w:ascii="Times New Roman" w:hAnsi="Times New Roman" w:cs="Times New Roman"/>
          <w:sz w:val="28"/>
          <w:szCs w:val="28"/>
        </w:rPr>
        <w:t xml:space="preserve">к) в случае обжалования в Судебную коллегию Верховного Суда Российской Федерации судебных актов по делам при представлении интересов Федерального казначейства, а также по делам при представлении интересов ТОФК, связанным с осуществлением контроля и надзора в финансово-бюджетной сфере, направление в срок не позднее 30 дней до истечения процессуального срока обжалования в Юридическое управление Федерального казначейства для согласования проекта жалобы (со всеми приложениями) и справки по </w:t>
      </w:r>
      <w:hyperlink w:anchor="P646">
        <w:r w:rsidRPr="00470025">
          <w:rPr>
            <w:rFonts w:ascii="Times New Roman" w:hAnsi="Times New Roman" w:cs="Times New Roman"/>
            <w:sz w:val="28"/>
            <w:szCs w:val="28"/>
          </w:rPr>
          <w:t>форме</w:t>
        </w:r>
      </w:hyperlink>
      <w:r w:rsidRPr="00470025">
        <w:rPr>
          <w:rFonts w:ascii="Times New Roman" w:hAnsi="Times New Roman" w:cs="Times New Roman"/>
          <w:sz w:val="28"/>
          <w:szCs w:val="28"/>
        </w:rPr>
        <w:t xml:space="preserve"> согласно приложению N 2 к настоящему приказу в электронном виде с использованием ППО АСД "</w:t>
      </w:r>
      <w:proofErr w:type="spellStart"/>
      <w:r w:rsidRPr="00470025">
        <w:rPr>
          <w:rFonts w:ascii="Times New Roman" w:hAnsi="Times New Roman" w:cs="Times New Roman"/>
          <w:sz w:val="28"/>
          <w:szCs w:val="28"/>
        </w:rPr>
        <w:t>LanDocs</w:t>
      </w:r>
      <w:proofErr w:type="spellEnd"/>
      <w:r w:rsidRPr="00470025">
        <w:rPr>
          <w:rFonts w:ascii="Times New Roman" w:hAnsi="Times New Roman" w:cs="Times New Roman"/>
          <w:sz w:val="28"/>
          <w:szCs w:val="28"/>
        </w:rPr>
        <w:t>".</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В случае обжалования заместителю Председателя Верховного Суда Российской Федерации, Председателю Верховного Суда Российской Федерации определения судьи Верховного Суда Российской Федерации об отказе в передаче кассационной жалобы для рассмотрения в судебном заседании Судебной коллегии Верховного Суда Российской Федерации, повторное направление в Юридическое управление Федерального казначейства документов, указанных в абзаце первом настоящего подпункта, </w:t>
      </w:r>
      <w:r w:rsidRPr="00470025">
        <w:rPr>
          <w:rFonts w:ascii="Times New Roman" w:hAnsi="Times New Roman" w:cs="Times New Roman"/>
          <w:sz w:val="28"/>
          <w:szCs w:val="28"/>
        </w:rPr>
        <w:lastRenderedPageBreak/>
        <w:t>не требуется;</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(абзац введен </w:t>
      </w:r>
      <w:hyperlink r:id="rId19">
        <w:r w:rsidRPr="00470025">
          <w:rPr>
            <w:rFonts w:ascii="Times New Roman" w:hAnsi="Times New Roman" w:cs="Times New Roman"/>
            <w:sz w:val="28"/>
            <w:szCs w:val="28"/>
          </w:rPr>
          <w:t>Приказом</w:t>
        </w:r>
      </w:hyperlink>
      <w:r w:rsidRPr="00470025">
        <w:rPr>
          <w:rFonts w:ascii="Times New Roman" w:hAnsi="Times New Roman" w:cs="Times New Roman"/>
          <w:sz w:val="28"/>
          <w:szCs w:val="28"/>
        </w:rPr>
        <w:t xml:space="preserve"> Казначейства России от 25.11.2025 N 353)</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w:t>
      </w:r>
      <w:proofErr w:type="spellStart"/>
      <w:r w:rsidRPr="00470025">
        <w:rPr>
          <w:rFonts w:ascii="Times New Roman" w:hAnsi="Times New Roman" w:cs="Times New Roman"/>
          <w:sz w:val="28"/>
          <w:szCs w:val="28"/>
        </w:rPr>
        <w:t>пп</w:t>
      </w:r>
      <w:proofErr w:type="spellEnd"/>
      <w:r w:rsidRPr="00470025">
        <w:rPr>
          <w:rFonts w:ascii="Times New Roman" w:hAnsi="Times New Roman" w:cs="Times New Roman"/>
          <w:sz w:val="28"/>
          <w:szCs w:val="28"/>
        </w:rPr>
        <w:t xml:space="preserve">. "к" в ред. </w:t>
      </w:r>
      <w:hyperlink r:id="rId20">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20.10.2025 N 319)</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л) в случае отсутствия правовых оснований для обжалования судебных актов, затрагивающих вопросы о правах и обязанностях Федерального казначейства и принятых не в пользу Федерального казначейства, направление заблаговременно, с учетом процессуальных сроков на обжалование, в Юридическое управление Федерального казначейства мотивированного заключения об отсутствии правовых оснований для обжалования, а также сведений о принятых управленческих решениях в отношении должностных лиц, чьи действия (бездействие) повлекли наступление негативных последствий для Федерального казначейства, с приложением копии судебного акта (копий судебных актов) в электронном виде с использованием ППО АСД "</w:t>
      </w:r>
      <w:proofErr w:type="spellStart"/>
      <w:r w:rsidRPr="00470025">
        <w:rPr>
          <w:rFonts w:ascii="Times New Roman" w:hAnsi="Times New Roman" w:cs="Times New Roman"/>
          <w:sz w:val="28"/>
          <w:szCs w:val="28"/>
        </w:rPr>
        <w:t>LanDocs</w:t>
      </w:r>
      <w:proofErr w:type="spellEnd"/>
      <w:r w:rsidRPr="00470025">
        <w:rPr>
          <w:rFonts w:ascii="Times New Roman" w:hAnsi="Times New Roman" w:cs="Times New Roman"/>
          <w:sz w:val="28"/>
          <w:szCs w:val="28"/>
        </w:rPr>
        <w:t>".</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В случае отсутствия правовых оснований для обжалования судебных актов, затрагивающих вопросы о правах и обязанностях ТОФК и принятых не в пользу ТОФК, решение о нецелесообразности дальнейшего обжалования принимается руководителем ТОФК на основании мотивированного заключения начальника юридического отдела ТОФК;</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м)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Федерального казначейства и (или) ТОФК в электронном виде с использованием ППО АСД "</w:t>
      </w:r>
      <w:proofErr w:type="spellStart"/>
      <w:r w:rsidRPr="00470025">
        <w:rPr>
          <w:rFonts w:ascii="Times New Roman" w:hAnsi="Times New Roman" w:cs="Times New Roman"/>
          <w:sz w:val="28"/>
          <w:szCs w:val="28"/>
        </w:rPr>
        <w:t>LanDocs</w:t>
      </w:r>
      <w:proofErr w:type="spellEnd"/>
      <w:r w:rsidRPr="00470025">
        <w:rPr>
          <w:rFonts w:ascii="Times New Roman" w:hAnsi="Times New Roman" w:cs="Times New Roman"/>
          <w:sz w:val="28"/>
          <w:szCs w:val="28"/>
        </w:rPr>
        <w:t xml:space="preserve">" (в формате MS </w:t>
      </w:r>
      <w:proofErr w:type="spellStart"/>
      <w:r w:rsidRPr="00470025">
        <w:rPr>
          <w:rFonts w:ascii="Times New Roman" w:hAnsi="Times New Roman" w:cs="Times New Roman"/>
          <w:sz w:val="28"/>
          <w:szCs w:val="28"/>
        </w:rPr>
        <w:t>Excel</w:t>
      </w:r>
      <w:proofErr w:type="spellEnd"/>
      <w:r w:rsidRPr="00470025">
        <w:rPr>
          <w:rFonts w:ascii="Times New Roman" w:hAnsi="Times New Roman" w:cs="Times New Roman"/>
          <w:sz w:val="28"/>
          <w:szCs w:val="28"/>
        </w:rPr>
        <w:t>);</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н) размещение на официальном сайте ТОФК в информационно-телекоммуникационной сети Интернет положительной судебной практики по делам с участием ТОФК;</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о) не позднее семи рабочих дней со дня соответствующего кадрового изменения направление в Юридическое управление Федерального казначейства информации о вновь назначенном руководителе ТОФК с одновременным возвратом ранее выданной доверенности на представление интересов Федерального казначейства.</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(п. 1 в ред. </w:t>
      </w:r>
      <w:hyperlink r:id="rId21">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27.11.2024 N 455)</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2. В целях представления интересов ФКУ "ЦОКР" в судебных органах, в том числе по делам, связанным с осуществлением закупок для нужд Федерального казначейства и ТОФК, директору ФКУ "ЦОКР" Н.Н. Медведеву обеспечить:</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22">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27.11.2024 N 455)</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а) закрепление приказом лиц, ответственных за ведение указанной работы в ФКУ "ЦОКР", и оформление на них соответствующей (-их) доверенности (-</w:t>
      </w:r>
      <w:r w:rsidRPr="00470025">
        <w:rPr>
          <w:rFonts w:ascii="Times New Roman" w:hAnsi="Times New Roman" w:cs="Times New Roman"/>
          <w:sz w:val="28"/>
          <w:szCs w:val="28"/>
        </w:rPr>
        <w:lastRenderedPageBreak/>
        <w:t>ей);</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б) соблюдение Порядка ведения работы по представлению в судебных органах интересов ФКУ "ЦОКР" в соответствии с </w:t>
      </w:r>
      <w:hyperlink w:anchor="P106">
        <w:r w:rsidRPr="00470025">
          <w:rPr>
            <w:rFonts w:ascii="Times New Roman" w:hAnsi="Times New Roman" w:cs="Times New Roman"/>
            <w:sz w:val="28"/>
            <w:szCs w:val="28"/>
          </w:rPr>
          <w:t>приложением N 1</w:t>
        </w:r>
      </w:hyperlink>
      <w:r w:rsidRPr="00470025">
        <w:rPr>
          <w:rFonts w:ascii="Times New Roman" w:hAnsi="Times New Roman" w:cs="Times New Roman"/>
          <w:sz w:val="28"/>
          <w:szCs w:val="28"/>
        </w:rPr>
        <w:t xml:space="preserve"> к настоящему приказу;</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w:t>
      </w:r>
      <w:proofErr w:type="spellStart"/>
      <w:r w:rsidRPr="00470025">
        <w:rPr>
          <w:rFonts w:ascii="Times New Roman" w:hAnsi="Times New Roman" w:cs="Times New Roman"/>
          <w:sz w:val="28"/>
          <w:szCs w:val="28"/>
        </w:rPr>
        <w:t>пп</w:t>
      </w:r>
      <w:proofErr w:type="spellEnd"/>
      <w:r w:rsidRPr="00470025">
        <w:rPr>
          <w:rFonts w:ascii="Times New Roman" w:hAnsi="Times New Roman" w:cs="Times New Roman"/>
          <w:sz w:val="28"/>
          <w:szCs w:val="28"/>
        </w:rPr>
        <w:t xml:space="preserve">. "б" в ред. </w:t>
      </w:r>
      <w:hyperlink r:id="rId23">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29.12.2022 N 431)</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в) организацию учета и хранения материалов судебных дел;</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г) не позднее четырех рабочих дней после получения копии судебного акта, принятого в окончательной форме, непосредственно затрагивающего вопросы о правах и обязанностях ФКУ "ЦОКР", направление в Юридическое управление Федерального казначейства Информации с приложением копии судебного акта в электронном виде с использованием Подсистемы.</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24">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13.06.2023 N 200)</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В случае, если представление Информации с использованием Подсистемы невозможно по техническим причинам, Информация представляется в электронном виде в формате MS </w:t>
      </w:r>
      <w:proofErr w:type="spellStart"/>
      <w:r w:rsidRPr="00470025">
        <w:rPr>
          <w:rFonts w:ascii="Times New Roman" w:hAnsi="Times New Roman" w:cs="Times New Roman"/>
          <w:sz w:val="28"/>
          <w:szCs w:val="28"/>
        </w:rPr>
        <w:t>Excel</w:t>
      </w:r>
      <w:proofErr w:type="spellEnd"/>
      <w:r w:rsidRPr="00470025">
        <w:rPr>
          <w:rFonts w:ascii="Times New Roman" w:hAnsi="Times New Roman" w:cs="Times New Roman"/>
          <w:sz w:val="28"/>
          <w:szCs w:val="28"/>
        </w:rPr>
        <w:t xml:space="preserve"> посредством ППО АСД "</w:t>
      </w:r>
      <w:proofErr w:type="spellStart"/>
      <w:r w:rsidRPr="00470025">
        <w:rPr>
          <w:rFonts w:ascii="Times New Roman" w:hAnsi="Times New Roman" w:cs="Times New Roman"/>
          <w:sz w:val="28"/>
          <w:szCs w:val="28"/>
        </w:rPr>
        <w:t>LanDocs</w:t>
      </w:r>
      <w:proofErr w:type="spellEnd"/>
      <w:r w:rsidRPr="00470025">
        <w:rPr>
          <w:rFonts w:ascii="Times New Roman" w:hAnsi="Times New Roman" w:cs="Times New Roman"/>
          <w:sz w:val="28"/>
          <w:szCs w:val="28"/>
        </w:rPr>
        <w:t xml:space="preserve">" в установленный абзацем первым настоящего подпункта срок с указанием в сопроводительном письме соответствующих причин, а также </w:t>
      </w:r>
      <w:proofErr w:type="gramStart"/>
      <w:r w:rsidRPr="00470025">
        <w:rPr>
          <w:rFonts w:ascii="Times New Roman" w:hAnsi="Times New Roman" w:cs="Times New Roman"/>
          <w:sz w:val="28"/>
          <w:szCs w:val="28"/>
        </w:rPr>
        <w:t>номеров</w:t>
      </w:r>
      <w:proofErr w:type="gramEnd"/>
      <w:r w:rsidRPr="00470025">
        <w:rPr>
          <w:rFonts w:ascii="Times New Roman" w:hAnsi="Times New Roman" w:cs="Times New Roman"/>
          <w:sz w:val="28"/>
          <w:szCs w:val="28"/>
        </w:rPr>
        <w:t xml:space="preserve"> зарегистрированных в ПУПЭ СУЭ ФК заявок на их устранение.</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Не позднее рабочего дня, следующего за днем устранения технических причин, Информация представляется с использованием Подсистемы;</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w:t>
      </w:r>
      <w:proofErr w:type="spellStart"/>
      <w:r w:rsidRPr="00470025">
        <w:rPr>
          <w:rFonts w:ascii="Times New Roman" w:hAnsi="Times New Roman" w:cs="Times New Roman"/>
          <w:sz w:val="28"/>
          <w:szCs w:val="28"/>
        </w:rPr>
        <w:t>пп</w:t>
      </w:r>
      <w:proofErr w:type="spellEnd"/>
      <w:r w:rsidRPr="00470025">
        <w:rPr>
          <w:rFonts w:ascii="Times New Roman" w:hAnsi="Times New Roman" w:cs="Times New Roman"/>
          <w:sz w:val="28"/>
          <w:szCs w:val="28"/>
        </w:rPr>
        <w:t xml:space="preserve">. "г" в ред. </w:t>
      </w:r>
      <w:hyperlink r:id="rId25">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25.05.2021 N 166)</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д) не позднее трех рабочих дней после получения запроса Юридического управления Федерального казначейства представление в его адрес необходимых материалов в электронном виде с использованием ППО АСД "</w:t>
      </w:r>
      <w:proofErr w:type="spellStart"/>
      <w:r w:rsidRPr="00470025">
        <w:rPr>
          <w:rFonts w:ascii="Times New Roman" w:hAnsi="Times New Roman" w:cs="Times New Roman"/>
          <w:sz w:val="28"/>
          <w:szCs w:val="28"/>
        </w:rPr>
        <w:t>LanDocs</w:t>
      </w:r>
      <w:proofErr w:type="spellEnd"/>
      <w:r w:rsidRPr="00470025">
        <w:rPr>
          <w:rFonts w:ascii="Times New Roman" w:hAnsi="Times New Roman" w:cs="Times New Roman"/>
          <w:sz w:val="28"/>
          <w:szCs w:val="28"/>
        </w:rPr>
        <w:t>" для определения правовой позиции ФКУ "ЦОКР" по судебному делу;</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26">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27.11.2024 N 455)</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е) принятие исчерпывающих мер по обжалованию судебных актов, затрагивающих вопросы о правах и обязанностях ФКУ "ЦОКР" и принятых не в пользу ФКУ "ЦОКР";</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ж) - з) утратили силу. - </w:t>
      </w:r>
      <w:hyperlink r:id="rId27">
        <w:r w:rsidRPr="00470025">
          <w:rPr>
            <w:rFonts w:ascii="Times New Roman" w:hAnsi="Times New Roman" w:cs="Times New Roman"/>
            <w:sz w:val="28"/>
            <w:szCs w:val="28"/>
          </w:rPr>
          <w:t>Приказ</w:t>
        </w:r>
      </w:hyperlink>
      <w:r w:rsidRPr="00470025">
        <w:rPr>
          <w:rFonts w:ascii="Times New Roman" w:hAnsi="Times New Roman" w:cs="Times New Roman"/>
          <w:sz w:val="28"/>
          <w:szCs w:val="28"/>
        </w:rPr>
        <w:t xml:space="preserve"> Казначейства России от 18.12.2019 N 407;</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и) утратил силу с 1 января 2019 года. - </w:t>
      </w:r>
      <w:hyperlink r:id="rId28">
        <w:r w:rsidRPr="00470025">
          <w:rPr>
            <w:rFonts w:ascii="Times New Roman" w:hAnsi="Times New Roman" w:cs="Times New Roman"/>
            <w:sz w:val="28"/>
            <w:szCs w:val="28"/>
          </w:rPr>
          <w:t>Приказ</w:t>
        </w:r>
      </w:hyperlink>
      <w:r w:rsidRPr="00470025">
        <w:rPr>
          <w:rFonts w:ascii="Times New Roman" w:hAnsi="Times New Roman" w:cs="Times New Roman"/>
          <w:sz w:val="28"/>
          <w:szCs w:val="28"/>
        </w:rPr>
        <w:t xml:space="preserve"> Казначейства России от 28.09.2018 N 283;</w:t>
      </w:r>
    </w:p>
    <w:p w:rsidR="00470025" w:rsidRPr="00470025" w:rsidRDefault="00470025">
      <w:pPr>
        <w:pStyle w:val="ConsPlusNormal"/>
        <w:spacing w:before="220"/>
        <w:ind w:firstLine="540"/>
        <w:jc w:val="both"/>
        <w:rPr>
          <w:rFonts w:ascii="Times New Roman" w:hAnsi="Times New Roman" w:cs="Times New Roman"/>
          <w:sz w:val="28"/>
          <w:szCs w:val="28"/>
        </w:rPr>
      </w:pPr>
      <w:bookmarkStart w:id="1" w:name="P63"/>
      <w:bookmarkEnd w:id="1"/>
      <w:r w:rsidRPr="00470025">
        <w:rPr>
          <w:rFonts w:ascii="Times New Roman" w:hAnsi="Times New Roman" w:cs="Times New Roman"/>
          <w:sz w:val="28"/>
          <w:szCs w:val="28"/>
        </w:rPr>
        <w:t>к) ежеквартальное (в срок не позднее 25 числа месяца, следующего за отчетным кварталом) представление в Юридическое управление Федерального казначейства Обзора судебной практики по делам с участием ФКУ "ЦОКР" в электронном виде с использованием ППО АСД "</w:t>
      </w:r>
      <w:proofErr w:type="spellStart"/>
      <w:r w:rsidRPr="00470025">
        <w:rPr>
          <w:rFonts w:ascii="Times New Roman" w:hAnsi="Times New Roman" w:cs="Times New Roman"/>
          <w:sz w:val="28"/>
          <w:szCs w:val="28"/>
        </w:rPr>
        <w:t>LanDocs</w:t>
      </w:r>
      <w:proofErr w:type="spellEnd"/>
      <w:r w:rsidRPr="00470025">
        <w:rPr>
          <w:rFonts w:ascii="Times New Roman" w:hAnsi="Times New Roman" w:cs="Times New Roman"/>
          <w:sz w:val="28"/>
          <w:szCs w:val="28"/>
        </w:rPr>
        <w:t xml:space="preserve">" (в формате MS </w:t>
      </w:r>
      <w:proofErr w:type="spellStart"/>
      <w:r w:rsidRPr="00470025">
        <w:rPr>
          <w:rFonts w:ascii="Times New Roman" w:hAnsi="Times New Roman" w:cs="Times New Roman"/>
          <w:sz w:val="28"/>
          <w:szCs w:val="28"/>
        </w:rPr>
        <w:t>Excel</w:t>
      </w:r>
      <w:proofErr w:type="spellEnd"/>
      <w:r w:rsidRPr="00470025">
        <w:rPr>
          <w:rFonts w:ascii="Times New Roman" w:hAnsi="Times New Roman" w:cs="Times New Roman"/>
          <w:sz w:val="28"/>
          <w:szCs w:val="28"/>
        </w:rPr>
        <w:t>);</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lastRenderedPageBreak/>
        <w:t xml:space="preserve">(в ред. </w:t>
      </w:r>
      <w:hyperlink r:id="rId29">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27.11.2024 N 455)</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л) размещение на официальном сайте ФКУ "ЦОКР" в информационно-телекоммуникационной сети Интернет положительной судебной практики по делам с участием ФКУ "ЦОКР".</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3. Юридическому управлению Федерального казначейства (С.Н. </w:t>
      </w:r>
      <w:proofErr w:type="spellStart"/>
      <w:r w:rsidRPr="00470025">
        <w:rPr>
          <w:rFonts w:ascii="Times New Roman" w:hAnsi="Times New Roman" w:cs="Times New Roman"/>
          <w:sz w:val="28"/>
          <w:szCs w:val="28"/>
        </w:rPr>
        <w:t>Сауль</w:t>
      </w:r>
      <w:proofErr w:type="spellEnd"/>
      <w:r w:rsidRPr="00470025">
        <w:rPr>
          <w:rFonts w:ascii="Times New Roman" w:hAnsi="Times New Roman" w:cs="Times New Roman"/>
          <w:sz w:val="28"/>
          <w:szCs w:val="28"/>
        </w:rPr>
        <w:t>) обеспечить:</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а) организацию и ведение работы по выступлению от имени Федерального казначейства в судах, расположенных на территории города Москвы;</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б) оформление доверенностей на руководителей ТОФК для представления в судебных органах интересов Федерального казначейства с правом передоверия и направление их в соответствующие ТОФК;</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в) проведение анализа материалов судебных споров для определения позиции Федерального казначейства на предмет обжалования судебных решений;</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г) своевременное направление копий процессуальных документов в Управление Федерального казначейства по Московской области для последующего их перенаправления письмом Управления Федерального казначейства по Московской области (за подписью руководителя или заместителя руководителя Управления Федерального казначейства по Московской области) в ТОФК, ответственный за представление интересов Федерального казначейства по делам, рассматриваемым по месту его нахождения;</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w:t>
      </w:r>
      <w:proofErr w:type="spellStart"/>
      <w:r w:rsidRPr="00470025">
        <w:rPr>
          <w:rFonts w:ascii="Times New Roman" w:hAnsi="Times New Roman" w:cs="Times New Roman"/>
          <w:sz w:val="28"/>
          <w:szCs w:val="28"/>
        </w:rPr>
        <w:t>пп</w:t>
      </w:r>
      <w:proofErr w:type="spellEnd"/>
      <w:r w:rsidRPr="00470025">
        <w:rPr>
          <w:rFonts w:ascii="Times New Roman" w:hAnsi="Times New Roman" w:cs="Times New Roman"/>
          <w:sz w:val="28"/>
          <w:szCs w:val="28"/>
        </w:rPr>
        <w:t xml:space="preserve">. "г" в ред. </w:t>
      </w:r>
      <w:hyperlink r:id="rId30">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25.11.2025 N 353)</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д) оказание методической помощи ТОФК и ФКУ "ЦОКР" в их работе по выступлению в судах от имени Федерального казначейства, ТОФК и ФКУ "ЦОКР";</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е) обобщение практики разрешения в судах споров с участием Федерального казначейства, ТОФК и ФКУ "ЦОКР" на основании информации, представляемой ТОФК и ФКУ "ЦОКР" в соответствии с </w:t>
      </w:r>
      <w:hyperlink w:anchor="P37">
        <w:r w:rsidRPr="00470025">
          <w:rPr>
            <w:rFonts w:ascii="Times New Roman" w:hAnsi="Times New Roman" w:cs="Times New Roman"/>
            <w:sz w:val="28"/>
            <w:szCs w:val="28"/>
          </w:rPr>
          <w:t>подпунктом "м" пункта 1</w:t>
        </w:r>
      </w:hyperlink>
      <w:r w:rsidRPr="00470025">
        <w:rPr>
          <w:rFonts w:ascii="Times New Roman" w:hAnsi="Times New Roman" w:cs="Times New Roman"/>
          <w:sz w:val="28"/>
          <w:szCs w:val="28"/>
        </w:rPr>
        <w:t xml:space="preserve"> и </w:t>
      </w:r>
      <w:hyperlink w:anchor="P63">
        <w:r w:rsidRPr="00470025">
          <w:rPr>
            <w:rFonts w:ascii="Times New Roman" w:hAnsi="Times New Roman" w:cs="Times New Roman"/>
            <w:sz w:val="28"/>
            <w:szCs w:val="28"/>
          </w:rPr>
          <w:t>подпунктом "к" пункта 2</w:t>
        </w:r>
      </w:hyperlink>
      <w:r w:rsidRPr="00470025">
        <w:rPr>
          <w:rFonts w:ascii="Times New Roman" w:hAnsi="Times New Roman" w:cs="Times New Roman"/>
          <w:sz w:val="28"/>
          <w:szCs w:val="28"/>
        </w:rPr>
        <w:t xml:space="preserve"> настоящего приказа;</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31">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27.11.2024 N 455)</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ж) размещение на официальном сайте Федерального казначейства в информационно-телекоммуникационной сети Интернет положительной судебной практики с участием Федерального казначейства, а также обзоров судебной практики с участием ТОФК и ФКУ "ЦОКР";</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з) размещение в информационно-правовой базе "Правовые акты Федерального казначейства" положительной судебной практики с участием </w:t>
      </w:r>
      <w:r w:rsidRPr="00470025">
        <w:rPr>
          <w:rFonts w:ascii="Times New Roman" w:hAnsi="Times New Roman" w:cs="Times New Roman"/>
          <w:sz w:val="28"/>
          <w:szCs w:val="28"/>
        </w:rPr>
        <w:lastRenderedPageBreak/>
        <w:t>ТОФК и ФКУ "ЦОКР";</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и) проведение мониторинга функционирования, а также совершенствования Подсистемы;</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32">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28.09.2018 N 283)</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к) подготовку информационно-методических документов, предложений по устранению причин и условий, способствующих возникновению судебных споров, а также регулярных докладов руководителю Федерального казначейства;</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л) незамедлительное информирование руководителя Федерального казначейства о фактах ненадлежащего представления интересов Федерального казначейства, ТОФК и ФКУ "ЦОКР" в судах, о принятых мерах по устранению недостатков в судебной работе ТОФК и ФКУ "ЦОКР";</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м) проведение проверок ТОФК и ФКУ "ЦОКР" на предмет соблюдения ими требований, установленных настоящим приказом;</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н) согласование жалоб, направляемых ТОФК в Верховный Суд Российской Федерации в соответствии с </w:t>
      </w:r>
      <w:hyperlink w:anchor="P37">
        <w:r w:rsidRPr="00470025">
          <w:rPr>
            <w:rFonts w:ascii="Times New Roman" w:hAnsi="Times New Roman" w:cs="Times New Roman"/>
            <w:sz w:val="28"/>
            <w:szCs w:val="28"/>
          </w:rPr>
          <w:t>подпунктом "к" пункта 1</w:t>
        </w:r>
      </w:hyperlink>
      <w:r w:rsidRPr="00470025">
        <w:rPr>
          <w:rFonts w:ascii="Times New Roman" w:hAnsi="Times New Roman" w:cs="Times New Roman"/>
          <w:sz w:val="28"/>
          <w:szCs w:val="28"/>
        </w:rPr>
        <w:t xml:space="preserve"> настоящего приказа.</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w:t>
      </w:r>
      <w:proofErr w:type="spellStart"/>
      <w:r w:rsidRPr="00470025">
        <w:rPr>
          <w:rFonts w:ascii="Times New Roman" w:hAnsi="Times New Roman" w:cs="Times New Roman"/>
          <w:sz w:val="28"/>
          <w:szCs w:val="28"/>
        </w:rPr>
        <w:t>пп</w:t>
      </w:r>
      <w:proofErr w:type="spellEnd"/>
      <w:r w:rsidRPr="00470025">
        <w:rPr>
          <w:rFonts w:ascii="Times New Roman" w:hAnsi="Times New Roman" w:cs="Times New Roman"/>
          <w:sz w:val="28"/>
          <w:szCs w:val="28"/>
        </w:rPr>
        <w:t xml:space="preserve">. "н" введен </w:t>
      </w:r>
      <w:hyperlink r:id="rId33">
        <w:r w:rsidRPr="00470025">
          <w:rPr>
            <w:rFonts w:ascii="Times New Roman" w:hAnsi="Times New Roman" w:cs="Times New Roman"/>
            <w:sz w:val="28"/>
            <w:szCs w:val="28"/>
          </w:rPr>
          <w:t>Приказом</w:t>
        </w:r>
      </w:hyperlink>
      <w:r w:rsidRPr="00470025">
        <w:rPr>
          <w:rFonts w:ascii="Times New Roman" w:hAnsi="Times New Roman" w:cs="Times New Roman"/>
          <w:sz w:val="28"/>
          <w:szCs w:val="28"/>
        </w:rPr>
        <w:t xml:space="preserve"> Казначейства России от 27.11.2024 N 455)</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4. Утвердить </w:t>
      </w:r>
      <w:hyperlink w:anchor="P106">
        <w:r w:rsidRPr="00470025">
          <w:rPr>
            <w:rFonts w:ascii="Times New Roman" w:hAnsi="Times New Roman" w:cs="Times New Roman"/>
            <w:sz w:val="28"/>
            <w:szCs w:val="28"/>
          </w:rPr>
          <w:t>Порядок</w:t>
        </w:r>
      </w:hyperlink>
      <w:r w:rsidRPr="00470025">
        <w:rPr>
          <w:rFonts w:ascii="Times New Roman" w:hAnsi="Times New Roman" w:cs="Times New Roman"/>
          <w:sz w:val="28"/>
          <w:szCs w:val="28"/>
        </w:rPr>
        <w:t xml:space="preserve"> ведения работы по представлению в судебных органах интересов Федерального казначейства, территориальных органов Федерального казначейства, а также Федерального казенного учреждения "Центр по обеспечению деятельности Казначейства России" согласно приложению N 1 к настоящему приказу.</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(п. 4 в ред. </w:t>
      </w:r>
      <w:hyperlink r:id="rId34">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29.12.2022 N 431)</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4.1. Утвердить рекомендуемую </w:t>
      </w:r>
      <w:hyperlink w:anchor="P646">
        <w:r w:rsidRPr="00470025">
          <w:rPr>
            <w:rFonts w:ascii="Times New Roman" w:hAnsi="Times New Roman" w:cs="Times New Roman"/>
            <w:sz w:val="28"/>
            <w:szCs w:val="28"/>
          </w:rPr>
          <w:t>форму</w:t>
        </w:r>
      </w:hyperlink>
      <w:r w:rsidRPr="00470025">
        <w:rPr>
          <w:rFonts w:ascii="Times New Roman" w:hAnsi="Times New Roman" w:cs="Times New Roman"/>
          <w:sz w:val="28"/>
          <w:szCs w:val="28"/>
        </w:rPr>
        <w:t xml:space="preserve"> справки по жалобе в Верховный Суд Российской Федерации согласно приложению N 2 к настоящему приказу.</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(п. 4.1 введен </w:t>
      </w:r>
      <w:hyperlink r:id="rId35">
        <w:r w:rsidRPr="00470025">
          <w:rPr>
            <w:rFonts w:ascii="Times New Roman" w:hAnsi="Times New Roman" w:cs="Times New Roman"/>
            <w:sz w:val="28"/>
            <w:szCs w:val="28"/>
          </w:rPr>
          <w:t>Приказом</w:t>
        </w:r>
      </w:hyperlink>
      <w:r w:rsidRPr="00470025">
        <w:rPr>
          <w:rFonts w:ascii="Times New Roman" w:hAnsi="Times New Roman" w:cs="Times New Roman"/>
          <w:sz w:val="28"/>
          <w:szCs w:val="28"/>
        </w:rPr>
        <w:t xml:space="preserve"> Казначейства России от 29.12.2022 N 431)</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5. Признать утратившими силу приказы Федерального казначейства от 3 декабря 2013 г. </w:t>
      </w:r>
      <w:hyperlink r:id="rId36">
        <w:r w:rsidRPr="00470025">
          <w:rPr>
            <w:rFonts w:ascii="Times New Roman" w:hAnsi="Times New Roman" w:cs="Times New Roman"/>
            <w:sz w:val="28"/>
            <w:szCs w:val="28"/>
          </w:rPr>
          <w:t>N 277</w:t>
        </w:r>
      </w:hyperlink>
      <w:r w:rsidRPr="00470025">
        <w:rPr>
          <w:rFonts w:ascii="Times New Roman" w:hAnsi="Times New Roman" w:cs="Times New Roman"/>
          <w:sz w:val="28"/>
          <w:szCs w:val="28"/>
        </w:rPr>
        <w:t xml:space="preserve">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 марта 2015 г. </w:t>
      </w:r>
      <w:hyperlink r:id="rId37">
        <w:r w:rsidRPr="00470025">
          <w:rPr>
            <w:rFonts w:ascii="Times New Roman" w:hAnsi="Times New Roman" w:cs="Times New Roman"/>
            <w:sz w:val="28"/>
            <w:szCs w:val="28"/>
          </w:rPr>
          <w:t>N 32</w:t>
        </w:r>
      </w:hyperlink>
      <w:r w:rsidRPr="00470025">
        <w:rPr>
          <w:rFonts w:ascii="Times New Roman" w:hAnsi="Times New Roman" w:cs="Times New Roman"/>
          <w:sz w:val="28"/>
          <w:szCs w:val="28"/>
        </w:rPr>
        <w:t xml:space="preserve"> "О внесении изменений в приказ Федерального казначейства от 3 декабря 2013 г. N 277 "О 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от 30 мая 2016 г. </w:t>
      </w:r>
      <w:hyperlink r:id="rId38">
        <w:r w:rsidRPr="00470025">
          <w:rPr>
            <w:rFonts w:ascii="Times New Roman" w:hAnsi="Times New Roman" w:cs="Times New Roman"/>
            <w:sz w:val="28"/>
            <w:szCs w:val="28"/>
          </w:rPr>
          <w:t>N 177</w:t>
        </w:r>
      </w:hyperlink>
      <w:r w:rsidRPr="00470025">
        <w:rPr>
          <w:rFonts w:ascii="Times New Roman" w:hAnsi="Times New Roman" w:cs="Times New Roman"/>
          <w:sz w:val="28"/>
          <w:szCs w:val="28"/>
        </w:rPr>
        <w:t xml:space="preserve"> "О внесении изменений в приказ Федерального казначейства от 3 декабря 2013 г. N 277 "О </w:t>
      </w:r>
      <w:r w:rsidRPr="00470025">
        <w:rPr>
          <w:rFonts w:ascii="Times New Roman" w:hAnsi="Times New Roman" w:cs="Times New Roman"/>
          <w:sz w:val="28"/>
          <w:szCs w:val="28"/>
        </w:rPr>
        <w:lastRenderedPageBreak/>
        <w:t>порядке организации и ведения работы по представлению в судебных органах интересов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6. Контроль за исполнением настоящего приказа возложить на начальника Юридического управления Федерального казначейства С.Н. </w:t>
      </w:r>
      <w:proofErr w:type="spellStart"/>
      <w:r w:rsidRPr="00470025">
        <w:rPr>
          <w:rFonts w:ascii="Times New Roman" w:hAnsi="Times New Roman" w:cs="Times New Roman"/>
          <w:sz w:val="28"/>
          <w:szCs w:val="28"/>
        </w:rPr>
        <w:t>Сауль</w:t>
      </w:r>
      <w:proofErr w:type="spellEnd"/>
      <w:r w:rsidRPr="00470025">
        <w:rPr>
          <w:rFonts w:ascii="Times New Roman" w:hAnsi="Times New Roman" w:cs="Times New Roman"/>
          <w:sz w:val="28"/>
          <w:szCs w:val="28"/>
        </w:rPr>
        <w:t>.</w:t>
      </w:r>
    </w:p>
    <w:p w:rsidR="00470025" w:rsidRPr="00470025" w:rsidRDefault="00470025">
      <w:pPr>
        <w:pStyle w:val="ConsPlusNormal"/>
        <w:ind w:firstLine="540"/>
        <w:jc w:val="both"/>
        <w:rPr>
          <w:rFonts w:ascii="Times New Roman" w:hAnsi="Times New Roman" w:cs="Times New Roman"/>
          <w:sz w:val="28"/>
          <w:szCs w:val="28"/>
        </w:rPr>
      </w:pP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Руководитель</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Р.Е.АРТЮХИН</w:t>
      </w:r>
    </w:p>
    <w:p w:rsidR="00470025" w:rsidRPr="00470025" w:rsidRDefault="00470025">
      <w:pPr>
        <w:pStyle w:val="ConsPlusNormal"/>
        <w:jc w:val="right"/>
        <w:rPr>
          <w:rFonts w:ascii="Times New Roman" w:hAnsi="Times New Roman" w:cs="Times New Roman"/>
          <w:sz w:val="28"/>
          <w:szCs w:val="28"/>
        </w:rPr>
      </w:pPr>
    </w:p>
    <w:p w:rsidR="00470025" w:rsidRPr="00470025" w:rsidRDefault="00470025">
      <w:pPr>
        <w:pStyle w:val="ConsPlusNormal"/>
        <w:jc w:val="right"/>
        <w:rPr>
          <w:rFonts w:ascii="Times New Roman" w:hAnsi="Times New Roman" w:cs="Times New Roman"/>
          <w:sz w:val="28"/>
          <w:szCs w:val="28"/>
        </w:rPr>
      </w:pPr>
    </w:p>
    <w:p w:rsidR="00470025" w:rsidRPr="00470025" w:rsidRDefault="00470025">
      <w:pPr>
        <w:pStyle w:val="ConsPlusNormal"/>
        <w:jc w:val="right"/>
        <w:rPr>
          <w:rFonts w:ascii="Times New Roman" w:hAnsi="Times New Roman" w:cs="Times New Roman"/>
          <w:sz w:val="28"/>
          <w:szCs w:val="28"/>
        </w:rPr>
      </w:pPr>
    </w:p>
    <w:p w:rsidR="00470025" w:rsidRPr="00470025" w:rsidRDefault="00470025">
      <w:pPr>
        <w:pStyle w:val="ConsPlusNormal"/>
        <w:jc w:val="right"/>
        <w:rPr>
          <w:rFonts w:ascii="Times New Roman" w:hAnsi="Times New Roman" w:cs="Times New Roman"/>
          <w:sz w:val="28"/>
          <w:szCs w:val="28"/>
        </w:rPr>
      </w:pPr>
    </w:p>
    <w:p w:rsidR="00470025" w:rsidRPr="00470025" w:rsidRDefault="00470025">
      <w:pPr>
        <w:pStyle w:val="ConsPlusNormal"/>
        <w:jc w:val="right"/>
        <w:rPr>
          <w:rFonts w:ascii="Times New Roman" w:hAnsi="Times New Roman" w:cs="Times New Roman"/>
          <w:sz w:val="28"/>
          <w:szCs w:val="28"/>
        </w:rPr>
      </w:pPr>
    </w:p>
    <w:p w:rsidR="00470025" w:rsidRPr="00470025" w:rsidRDefault="00470025">
      <w:pPr>
        <w:pStyle w:val="ConsPlusNormal"/>
        <w:jc w:val="right"/>
        <w:outlineLvl w:val="0"/>
        <w:rPr>
          <w:rFonts w:ascii="Times New Roman" w:hAnsi="Times New Roman" w:cs="Times New Roman"/>
          <w:sz w:val="28"/>
          <w:szCs w:val="28"/>
        </w:rPr>
      </w:pPr>
      <w:r w:rsidRPr="00470025">
        <w:rPr>
          <w:rFonts w:ascii="Times New Roman" w:hAnsi="Times New Roman" w:cs="Times New Roman"/>
          <w:sz w:val="28"/>
          <w:szCs w:val="28"/>
        </w:rPr>
        <w:t>Приложение N 1</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 приказу Федерального казначейства</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от 23 декабря 2016 г. N 488</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39">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29.12.2022 N 431)</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Утвержден</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приказом Федерального казначейства</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от 23 декабря 2016 г. N 488</w:t>
      </w:r>
    </w:p>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Title"/>
        <w:jc w:val="center"/>
        <w:rPr>
          <w:rFonts w:ascii="Times New Roman" w:hAnsi="Times New Roman" w:cs="Times New Roman"/>
          <w:sz w:val="28"/>
          <w:szCs w:val="28"/>
        </w:rPr>
      </w:pPr>
      <w:bookmarkStart w:id="2" w:name="P106"/>
      <w:bookmarkEnd w:id="2"/>
      <w:r w:rsidRPr="00470025">
        <w:rPr>
          <w:rFonts w:ascii="Times New Roman" w:hAnsi="Times New Roman" w:cs="Times New Roman"/>
          <w:sz w:val="28"/>
          <w:szCs w:val="28"/>
        </w:rPr>
        <w:t>ПОРЯДОК</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ВЕДЕНИЯ РАБОТЫ ПО ПРЕДСТАВЛЕНИЮ В СУДЕБНЫХ ОРГАНАХ</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ИНТЕРЕСОВ ФЕДЕРАЛЬНОГО КАЗНАЧЕЙСТВА, ТЕРРИТОРИАЛЬНЫХ ОРГАНОВ</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ФЕДЕРАЛЬНОГО КАЗНАЧЕЙСТВА, А ТАКЖЕ ФЕДЕРАЛЬНОГО КАЗЕННОГО</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УЧРЕЖДЕНИЯ "ЦЕНТР ПО ОБЕСПЕЧЕНИЮ ДЕЯТЕЛЬНОСТИ</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КАЗНАЧЕЙСТВА РОССИИ"</w:t>
      </w:r>
    </w:p>
    <w:p w:rsidR="00470025" w:rsidRPr="00470025" w:rsidRDefault="0047002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0025" w:rsidRPr="00470025">
        <w:tc>
          <w:tcPr>
            <w:tcW w:w="60" w:type="dxa"/>
            <w:tcBorders>
              <w:top w:val="nil"/>
              <w:left w:val="nil"/>
              <w:bottom w:val="nil"/>
              <w:right w:val="nil"/>
            </w:tcBorders>
            <w:shd w:val="clear" w:color="auto" w:fill="CED3F1"/>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Список изменяющих документов</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(в ред. Приказов Казначейства России от 28.09.2018 </w:t>
            </w:r>
            <w:hyperlink r:id="rId40">
              <w:r w:rsidRPr="00470025">
                <w:rPr>
                  <w:rFonts w:ascii="Times New Roman" w:hAnsi="Times New Roman" w:cs="Times New Roman"/>
                  <w:sz w:val="28"/>
                  <w:szCs w:val="28"/>
                </w:rPr>
                <w:t>N 283</w:t>
              </w:r>
            </w:hyperlink>
            <w:r w:rsidRPr="00470025">
              <w:rPr>
                <w:rFonts w:ascii="Times New Roman" w:hAnsi="Times New Roman" w:cs="Times New Roman"/>
                <w:sz w:val="28"/>
                <w:szCs w:val="28"/>
              </w:rPr>
              <w:t>,</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от 18.04.2019 </w:t>
            </w:r>
            <w:hyperlink r:id="rId41">
              <w:r w:rsidRPr="00470025">
                <w:rPr>
                  <w:rFonts w:ascii="Times New Roman" w:hAnsi="Times New Roman" w:cs="Times New Roman"/>
                  <w:sz w:val="28"/>
                  <w:szCs w:val="28"/>
                </w:rPr>
                <w:t>N 98</w:t>
              </w:r>
            </w:hyperlink>
            <w:r w:rsidRPr="00470025">
              <w:rPr>
                <w:rFonts w:ascii="Times New Roman" w:hAnsi="Times New Roman" w:cs="Times New Roman"/>
                <w:sz w:val="28"/>
                <w:szCs w:val="28"/>
              </w:rPr>
              <w:t xml:space="preserve">, от 18.12.2019 </w:t>
            </w:r>
            <w:hyperlink r:id="rId42">
              <w:r w:rsidRPr="00470025">
                <w:rPr>
                  <w:rFonts w:ascii="Times New Roman" w:hAnsi="Times New Roman" w:cs="Times New Roman"/>
                  <w:sz w:val="28"/>
                  <w:szCs w:val="28"/>
                </w:rPr>
                <w:t>N 407</w:t>
              </w:r>
            </w:hyperlink>
            <w:r w:rsidRPr="00470025">
              <w:rPr>
                <w:rFonts w:ascii="Times New Roman" w:hAnsi="Times New Roman" w:cs="Times New Roman"/>
                <w:sz w:val="28"/>
                <w:szCs w:val="28"/>
              </w:rPr>
              <w:t xml:space="preserve">, от 01.12.2020 </w:t>
            </w:r>
            <w:hyperlink r:id="rId43">
              <w:r w:rsidRPr="00470025">
                <w:rPr>
                  <w:rFonts w:ascii="Times New Roman" w:hAnsi="Times New Roman" w:cs="Times New Roman"/>
                  <w:sz w:val="28"/>
                  <w:szCs w:val="28"/>
                </w:rPr>
                <w:t>N 332</w:t>
              </w:r>
            </w:hyperlink>
            <w:r w:rsidRPr="00470025">
              <w:rPr>
                <w:rFonts w:ascii="Times New Roman" w:hAnsi="Times New Roman" w:cs="Times New Roman"/>
                <w:sz w:val="28"/>
                <w:szCs w:val="28"/>
              </w:rPr>
              <w:t>,</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от 29.12.2022 </w:t>
            </w:r>
            <w:hyperlink r:id="rId44">
              <w:r w:rsidRPr="00470025">
                <w:rPr>
                  <w:rFonts w:ascii="Times New Roman" w:hAnsi="Times New Roman" w:cs="Times New Roman"/>
                  <w:sz w:val="28"/>
                  <w:szCs w:val="28"/>
                </w:rPr>
                <w:t>N 431</w:t>
              </w:r>
            </w:hyperlink>
            <w:r w:rsidRPr="00470025">
              <w:rPr>
                <w:rFonts w:ascii="Times New Roman" w:hAnsi="Times New Roman" w:cs="Times New Roman"/>
                <w:sz w:val="28"/>
                <w:szCs w:val="28"/>
              </w:rPr>
              <w:t xml:space="preserve">, от 13.06.2023 </w:t>
            </w:r>
            <w:hyperlink r:id="rId45">
              <w:r w:rsidRPr="00470025">
                <w:rPr>
                  <w:rFonts w:ascii="Times New Roman" w:hAnsi="Times New Roman" w:cs="Times New Roman"/>
                  <w:sz w:val="28"/>
                  <w:szCs w:val="28"/>
                </w:rPr>
                <w:t>N 200</w:t>
              </w:r>
            </w:hyperlink>
            <w:r w:rsidRPr="00470025">
              <w:rPr>
                <w:rFonts w:ascii="Times New Roman" w:hAnsi="Times New Roman" w:cs="Times New Roman"/>
                <w:sz w:val="28"/>
                <w:szCs w:val="28"/>
              </w:rPr>
              <w:t xml:space="preserve">, от 27.11.2024 </w:t>
            </w:r>
            <w:hyperlink r:id="rId46">
              <w:r w:rsidRPr="00470025">
                <w:rPr>
                  <w:rFonts w:ascii="Times New Roman" w:hAnsi="Times New Roman" w:cs="Times New Roman"/>
                  <w:sz w:val="28"/>
                  <w:szCs w:val="28"/>
                </w:rPr>
                <w:t>N 455</w:t>
              </w:r>
            </w:hyperlink>
            <w:r w:rsidRPr="00470025">
              <w:rPr>
                <w:rFonts w:ascii="Times New Roman" w:hAnsi="Times New Roman" w:cs="Times New Roman"/>
                <w:sz w:val="28"/>
                <w:szCs w:val="28"/>
              </w:rPr>
              <w:t>,</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от 19.12.2024 </w:t>
            </w:r>
            <w:hyperlink r:id="rId47">
              <w:r w:rsidRPr="00470025">
                <w:rPr>
                  <w:rFonts w:ascii="Times New Roman" w:hAnsi="Times New Roman" w:cs="Times New Roman"/>
                  <w:sz w:val="28"/>
                  <w:szCs w:val="28"/>
                </w:rPr>
                <w:t>N 506</w:t>
              </w:r>
            </w:hyperlink>
            <w:r w:rsidRPr="00470025">
              <w:rPr>
                <w:rFonts w:ascii="Times New Roman" w:hAnsi="Times New Roman" w:cs="Times New Roman"/>
                <w:sz w:val="28"/>
                <w:szCs w:val="28"/>
              </w:rPr>
              <w:t xml:space="preserve">, от 20.10.2025 </w:t>
            </w:r>
            <w:hyperlink r:id="rId48">
              <w:r w:rsidRPr="00470025">
                <w:rPr>
                  <w:rFonts w:ascii="Times New Roman" w:hAnsi="Times New Roman" w:cs="Times New Roman"/>
                  <w:sz w:val="28"/>
                  <w:szCs w:val="28"/>
                </w:rPr>
                <w:t>N 319</w:t>
              </w:r>
            </w:hyperlink>
            <w:r w:rsidRPr="00470025">
              <w:rPr>
                <w:rFonts w:ascii="Times New Roman" w:hAnsi="Times New Roman" w:cs="Times New Roman"/>
                <w:sz w:val="28"/>
                <w:szCs w:val="28"/>
              </w:rPr>
              <w:t xml:space="preserve">, от 25.11.2025 </w:t>
            </w:r>
            <w:hyperlink r:id="rId49">
              <w:r w:rsidRPr="00470025">
                <w:rPr>
                  <w:rFonts w:ascii="Times New Roman" w:hAnsi="Times New Roman" w:cs="Times New Roman"/>
                  <w:sz w:val="28"/>
                  <w:szCs w:val="28"/>
                </w:rPr>
                <w:t>N 353</w:t>
              </w:r>
            </w:hyperlink>
            <w:r w:rsidRPr="00470025">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r>
    </w:tbl>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Title"/>
        <w:jc w:val="center"/>
        <w:outlineLvl w:val="1"/>
        <w:rPr>
          <w:rFonts w:ascii="Times New Roman" w:hAnsi="Times New Roman" w:cs="Times New Roman"/>
          <w:sz w:val="28"/>
          <w:szCs w:val="28"/>
        </w:rPr>
      </w:pPr>
      <w:r w:rsidRPr="00470025">
        <w:rPr>
          <w:rFonts w:ascii="Times New Roman" w:hAnsi="Times New Roman" w:cs="Times New Roman"/>
          <w:sz w:val="28"/>
          <w:szCs w:val="28"/>
        </w:rPr>
        <w:t>I. Общие положения</w:t>
      </w:r>
    </w:p>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1.1. Настоящий порядок устанавливает порядок ведения работы по представлению в судах интересов Федерального казначейства, ТОФК, а также ФКУ "ЦОКР" сотрудниками юридических отделов ТОФК (ФКУ "ЦОКР") </w:t>
      </w:r>
      <w:r w:rsidRPr="00470025">
        <w:rPr>
          <w:rFonts w:ascii="Times New Roman" w:hAnsi="Times New Roman" w:cs="Times New Roman"/>
          <w:sz w:val="28"/>
          <w:szCs w:val="28"/>
        </w:rPr>
        <w:lastRenderedPageBreak/>
        <w:t>(далее - юридический отдел).</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1.2. Представление интересов Федерального казначейства, ТОФК (ФКУ "ЦОКР") в судах (далее - судебная работа) осуществляется в случаях:</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предъявления Федеральным казначейством, ТОФК (ФКУ "ЦОКР") в суд исковых или иных требований;</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предъявления в суд исковых или иных требований к Федеральному казначейству, ТОФК (ФКУ "ЦОКР");</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привлечения Федерального казначейства, ТОФК (ФКУ "ЦОКР") к участию в делах в качестве третьих или заинтересованных лиц.</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1.3. Судебная работа включает в себя:</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заведение, учет и хранение материалов судебных дел;</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ведение электронной базы данных судебных дел в Подсистеме учета правовой работы и судебных дел Системы комплексного информационно-аналитического обеспечения Федерального казначейства (далее - Подсистема);</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50">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28.09.2018 N 283)</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подготовку и предъявление в суд в порядке, предусмотренном процессуальным законодательством Российской Федерации, исковых и иных требований в защиту интересов Федерального казначейства, ТОФК (ФКУ "ЦОКР");</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подготовку и предъявление в суд в порядке, предусмотренном процессуальным законодательством Российской Федерации, отзывов и возражений на исковые заявления (заявления) к Федеральному казначейству, ТОФК (ФКУ "ЦОКР"), выступающим в суде в качестве ответчика, заинтересованного или третьего лица;</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сбор, исследование и представление в суд в порядке, предусмотренном процессуальным законодательством Российской Федерации, доказательств и </w:t>
      </w:r>
      <w:proofErr w:type="gramStart"/>
      <w:r w:rsidRPr="00470025">
        <w:rPr>
          <w:rFonts w:ascii="Times New Roman" w:hAnsi="Times New Roman" w:cs="Times New Roman"/>
          <w:sz w:val="28"/>
          <w:szCs w:val="28"/>
        </w:rPr>
        <w:t>иных документов для обоснования требований</w:t>
      </w:r>
      <w:proofErr w:type="gramEnd"/>
      <w:r w:rsidRPr="00470025">
        <w:rPr>
          <w:rFonts w:ascii="Times New Roman" w:hAnsi="Times New Roman" w:cs="Times New Roman"/>
          <w:sz w:val="28"/>
          <w:szCs w:val="28"/>
        </w:rPr>
        <w:t xml:space="preserve"> и возражений Федерального казначейства, ТОФК (ФКУ "ЦОКР"), в том числе по судебным запросам;</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совершение всех необходимых процессуальных действий при подготовке к судебному разбирательству в порядке, предусмотренном законодательством Российской Федерации;</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участие в судебных разбирательствах, в том числе посредством видеоконференцсвязи;</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обеспечение реализации иных прав и выполнения обязанностей, предусмотренных процессуальным законодательством Российской </w:t>
      </w:r>
      <w:r w:rsidRPr="00470025">
        <w:rPr>
          <w:rFonts w:ascii="Times New Roman" w:hAnsi="Times New Roman" w:cs="Times New Roman"/>
          <w:sz w:val="28"/>
          <w:szCs w:val="28"/>
        </w:rPr>
        <w:lastRenderedPageBreak/>
        <w:t>Федерации, с целью надлежащего представления в судах интересов Федерального казначейства, ТОФК (ФКУ "ЦОКР") в процессе рассмотрения дела;</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принятие мер к своевременному получению копий судебных актов, принятых в ходе рассмотрения споров, в том числе путем направления в суды запросов о выдаче (направлении) копий судебных актов в случае их </w:t>
      </w:r>
      <w:proofErr w:type="spellStart"/>
      <w:r w:rsidRPr="00470025">
        <w:rPr>
          <w:rFonts w:ascii="Times New Roman" w:hAnsi="Times New Roman" w:cs="Times New Roman"/>
          <w:sz w:val="28"/>
          <w:szCs w:val="28"/>
        </w:rPr>
        <w:t>непоступления</w:t>
      </w:r>
      <w:proofErr w:type="spellEnd"/>
      <w:r w:rsidRPr="00470025">
        <w:rPr>
          <w:rFonts w:ascii="Times New Roman" w:hAnsi="Times New Roman" w:cs="Times New Roman"/>
          <w:sz w:val="28"/>
          <w:szCs w:val="28"/>
        </w:rPr>
        <w:t>;</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подготовку Информации о судебном споре по </w:t>
      </w:r>
      <w:hyperlink w:anchor="P214">
        <w:r w:rsidRPr="00470025">
          <w:rPr>
            <w:rFonts w:ascii="Times New Roman" w:hAnsi="Times New Roman" w:cs="Times New Roman"/>
            <w:sz w:val="28"/>
            <w:szCs w:val="28"/>
          </w:rPr>
          <w:t>форме</w:t>
        </w:r>
      </w:hyperlink>
      <w:r w:rsidRPr="00470025">
        <w:rPr>
          <w:rFonts w:ascii="Times New Roman" w:hAnsi="Times New Roman" w:cs="Times New Roman"/>
          <w:sz w:val="28"/>
          <w:szCs w:val="28"/>
        </w:rPr>
        <w:t xml:space="preserve"> согласно приложению N 1 к настоящему порядку, в соответствии с </w:t>
      </w:r>
      <w:hyperlink w:anchor="P276">
        <w:r w:rsidRPr="00470025">
          <w:rPr>
            <w:rFonts w:ascii="Times New Roman" w:hAnsi="Times New Roman" w:cs="Times New Roman"/>
            <w:sz w:val="28"/>
            <w:szCs w:val="28"/>
          </w:rPr>
          <w:t>Правилами</w:t>
        </w:r>
      </w:hyperlink>
      <w:r w:rsidRPr="00470025">
        <w:rPr>
          <w:rFonts w:ascii="Times New Roman" w:hAnsi="Times New Roman" w:cs="Times New Roman"/>
          <w:sz w:val="28"/>
          <w:szCs w:val="28"/>
        </w:rPr>
        <w:t xml:space="preserve"> составления и представления информации о судебном споре, установленными приложением N 2 к настоящему порядку, и </w:t>
      </w:r>
      <w:hyperlink w:anchor="P327">
        <w:r w:rsidRPr="00470025">
          <w:rPr>
            <w:rFonts w:ascii="Times New Roman" w:hAnsi="Times New Roman" w:cs="Times New Roman"/>
            <w:sz w:val="28"/>
            <w:szCs w:val="28"/>
          </w:rPr>
          <w:t>Примером</w:t>
        </w:r>
      </w:hyperlink>
      <w:r w:rsidRPr="00470025">
        <w:rPr>
          <w:rFonts w:ascii="Times New Roman" w:hAnsi="Times New Roman" w:cs="Times New Roman"/>
          <w:sz w:val="28"/>
          <w:szCs w:val="28"/>
        </w:rPr>
        <w:t xml:space="preserve"> заполнения информации о судебном споре согласно приложению N 3 к настоящему порядку;</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подготовку Обзора судебной практики по </w:t>
      </w:r>
      <w:hyperlink w:anchor="P400">
        <w:r w:rsidRPr="00470025">
          <w:rPr>
            <w:rFonts w:ascii="Times New Roman" w:hAnsi="Times New Roman" w:cs="Times New Roman"/>
            <w:sz w:val="28"/>
            <w:szCs w:val="28"/>
          </w:rPr>
          <w:t>форме</w:t>
        </w:r>
      </w:hyperlink>
      <w:r w:rsidRPr="00470025">
        <w:rPr>
          <w:rFonts w:ascii="Times New Roman" w:hAnsi="Times New Roman" w:cs="Times New Roman"/>
          <w:sz w:val="28"/>
          <w:szCs w:val="28"/>
        </w:rPr>
        <w:t xml:space="preserve"> согласно приложению N 4 к настоящему порядку, в соответствии с </w:t>
      </w:r>
      <w:hyperlink w:anchor="P500">
        <w:r w:rsidRPr="00470025">
          <w:rPr>
            <w:rFonts w:ascii="Times New Roman" w:hAnsi="Times New Roman" w:cs="Times New Roman"/>
            <w:sz w:val="28"/>
            <w:szCs w:val="28"/>
          </w:rPr>
          <w:t>Правилами</w:t>
        </w:r>
      </w:hyperlink>
      <w:r w:rsidRPr="00470025">
        <w:rPr>
          <w:rFonts w:ascii="Times New Roman" w:hAnsi="Times New Roman" w:cs="Times New Roman"/>
          <w:sz w:val="28"/>
          <w:szCs w:val="28"/>
        </w:rPr>
        <w:t xml:space="preserve"> составления и представления Обзора судебной практики по делам с участием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установленными приложением N 5 к настоящему порядку, и </w:t>
      </w:r>
      <w:hyperlink w:anchor="P551">
        <w:r w:rsidRPr="00470025">
          <w:rPr>
            <w:rFonts w:ascii="Times New Roman" w:hAnsi="Times New Roman" w:cs="Times New Roman"/>
            <w:sz w:val="28"/>
            <w:szCs w:val="28"/>
          </w:rPr>
          <w:t>Примером</w:t>
        </w:r>
      </w:hyperlink>
      <w:r w:rsidRPr="00470025">
        <w:rPr>
          <w:rFonts w:ascii="Times New Roman" w:hAnsi="Times New Roman" w:cs="Times New Roman"/>
          <w:sz w:val="28"/>
          <w:szCs w:val="28"/>
        </w:rPr>
        <w:t xml:space="preserve"> заполнения Обзора судебной практики согласно приложению N 6 к настоящему порядку;</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51">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27.11.2024 N 455)</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подготовку информации для размещения на официальных сайтах ТОФК (ФКУ "ЦОКР") в информационно-телекоммуникационной сети Интернет положительной судебной практики с участием ТОФК (ФКУ "ЦОКР");</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иные действия, предусмотренные настоящим порядком.</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1.4. Начальник (исполняющий обязанности начальника) юридического отдела ТОФК (ФКУ "ЦОКР") (далее - начальник юридического отдела) самостоятельно определяет из числа сотрудников юридического отдела ответственного за ведение судебной работы по судебному делу (далее - Ответственный сотрудник).</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1.5. Ответственный сотрудник несет ответственность за выполнение возложенных на него обязанностей по ведению судебной работы.</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1.6. Начальник юридического отдела несет ответственность за организацию деятельности по судебной работе в юридическом отделе.</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1.7. При необходимости юридические отделы могут привлекать к судебной работе иные структурные подразделения ТОФК и ФКУ "ЦОКР" (их сотрудников), а также независимых экспертов и специалистов ФКУ "ЦОКР", принимавших участие в исследовании в рамках осуществления контрольных </w:t>
      </w:r>
      <w:r w:rsidRPr="00470025">
        <w:rPr>
          <w:rFonts w:ascii="Times New Roman" w:hAnsi="Times New Roman" w:cs="Times New Roman"/>
          <w:sz w:val="28"/>
          <w:szCs w:val="28"/>
        </w:rPr>
        <w:lastRenderedPageBreak/>
        <w:t>мероприятий, к компетенции которых относятся правоотношения, являющиеся предметом судебного разбирательства, в том числе запрашивать у них необходимую информацию.</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(п. 1.7 в ред. </w:t>
      </w:r>
      <w:hyperlink r:id="rId52">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29.12.2022 N 431)</w:t>
      </w:r>
    </w:p>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Title"/>
        <w:jc w:val="center"/>
        <w:outlineLvl w:val="1"/>
        <w:rPr>
          <w:rFonts w:ascii="Times New Roman" w:hAnsi="Times New Roman" w:cs="Times New Roman"/>
          <w:sz w:val="28"/>
          <w:szCs w:val="28"/>
        </w:rPr>
      </w:pPr>
      <w:r w:rsidRPr="00470025">
        <w:rPr>
          <w:rFonts w:ascii="Times New Roman" w:hAnsi="Times New Roman" w:cs="Times New Roman"/>
          <w:sz w:val="28"/>
          <w:szCs w:val="28"/>
        </w:rPr>
        <w:t>II. Действия при подготовке к судебному разбирательству</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и поступлении процессуальных документов</w:t>
      </w:r>
    </w:p>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ind w:firstLine="540"/>
        <w:jc w:val="both"/>
        <w:rPr>
          <w:rFonts w:ascii="Times New Roman" w:hAnsi="Times New Roman" w:cs="Times New Roman"/>
          <w:sz w:val="28"/>
          <w:szCs w:val="28"/>
        </w:rPr>
      </w:pPr>
      <w:r w:rsidRPr="00470025">
        <w:rPr>
          <w:rFonts w:ascii="Times New Roman" w:hAnsi="Times New Roman" w:cs="Times New Roman"/>
          <w:sz w:val="28"/>
          <w:szCs w:val="28"/>
        </w:rPr>
        <w:t>2.1. При подготовке к судебному разбирательству, поступлении процессуальных документов Ответственный сотрудник обеспечивает:</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2.1.1. Заведение материала по судебному делу с присвоением отдельного номера в соответствии с номенклатурой дел юридического отдела. Материалы по каждому судебному делу подшиваются в отдельный том.</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2.1.2. Не позднее пяти рабочих дней со дня получения (подготовки) процессуальных документов внесение информации по ним в электронную базу данных судебных дел Подсистемы.</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(п. 2.1.2 в ред. </w:t>
      </w:r>
      <w:hyperlink r:id="rId53">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28.09.2018 N 283)</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2.1.3. Подготовку и своевременное направление в суды (сторонам и иным лицам, участвующим в деле) исковых заявлений (заявлений), отзывов, возражений, ходатайств и иных процессуальных документов, в соответствии с требованиями, установленными законодательством Российской Федерации, в интересах Федерального казначейства, ТОФК (ФКУ "ЦОКР").</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2.1.4. Оперативное и своевременное получение из судов необходимой информации, связанной с рассмотрением судебного дела (дата и время предварительных и судебных заседаний, принятие судом к производству заявлений (исков), апелляционных, кассационных и надзорных жалоб, заявлений о пересмотре судебных актов по новым или вновь открывшимся обстоятельствам и пр.).</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2.1.5. Установление фактических обстоятельств судебного дела, формирование правовой позиции, сбор доказательств.</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2.1.6. Ознакомление в суде с материалами дела.</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2.1.7. Проверку поступившего искового заявления (административного искового заявления, заявления, жалобы) на предмет:</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пропуска срока исковой давности (срока обжалования);</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нарушения правил подведомственности и подсудности;</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наличия оснований для прекращения производства по делу;</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необходимости привлечения к участию в деле иных лиц.</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lastRenderedPageBreak/>
        <w:t>2.1.8. Направление в суд после возбуждения производства по делу при представлении интересов Федерального казначейства заявления о направлении судебных извещений и судебных актов в адрес ТОФК по месту нахождения суда, а при наличии технической возможности - в личный кабинет ТОФК единого государственного портала государственных и муниципальных услуг, либо по иным электронным каналам связи.</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w:t>
      </w:r>
      <w:proofErr w:type="spellStart"/>
      <w:r w:rsidRPr="00470025">
        <w:rPr>
          <w:rFonts w:ascii="Times New Roman" w:hAnsi="Times New Roman" w:cs="Times New Roman"/>
          <w:sz w:val="28"/>
          <w:szCs w:val="28"/>
        </w:rPr>
        <w:t>пп</w:t>
      </w:r>
      <w:proofErr w:type="spellEnd"/>
      <w:r w:rsidRPr="00470025">
        <w:rPr>
          <w:rFonts w:ascii="Times New Roman" w:hAnsi="Times New Roman" w:cs="Times New Roman"/>
          <w:sz w:val="28"/>
          <w:szCs w:val="28"/>
        </w:rPr>
        <w:t xml:space="preserve">. 2.1.8 в ред. </w:t>
      </w:r>
      <w:hyperlink r:id="rId54">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20.10.2025 N 319)</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2.1.9. Заявление ходатайств по судебному делу, непосредственно затрагивающему рассмотрение вопросов о правах и обязанностях иных лиц, о привлечении их к участию в судебном деле в качестве соответчика (третьего лица, заинтересованного лица).</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2.1.10. Совершение иных необходимых для защиты интересов Федерального казначейства, ТОФК (ФКУ "ЦОКР") действий, предусмотренных процессуальным законодательством Российской Федерации.</w:t>
      </w:r>
    </w:p>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Title"/>
        <w:jc w:val="center"/>
        <w:outlineLvl w:val="1"/>
        <w:rPr>
          <w:rFonts w:ascii="Times New Roman" w:hAnsi="Times New Roman" w:cs="Times New Roman"/>
          <w:sz w:val="28"/>
          <w:szCs w:val="28"/>
        </w:rPr>
      </w:pPr>
      <w:r w:rsidRPr="00470025">
        <w:rPr>
          <w:rFonts w:ascii="Times New Roman" w:hAnsi="Times New Roman" w:cs="Times New Roman"/>
          <w:sz w:val="28"/>
          <w:szCs w:val="28"/>
        </w:rPr>
        <w:t>III. Участие в судебном разбирательстве</w:t>
      </w:r>
    </w:p>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ind w:firstLine="540"/>
        <w:jc w:val="both"/>
        <w:rPr>
          <w:rFonts w:ascii="Times New Roman" w:hAnsi="Times New Roman" w:cs="Times New Roman"/>
          <w:sz w:val="28"/>
          <w:szCs w:val="28"/>
        </w:rPr>
      </w:pPr>
      <w:r w:rsidRPr="00470025">
        <w:rPr>
          <w:rFonts w:ascii="Times New Roman" w:hAnsi="Times New Roman" w:cs="Times New Roman"/>
          <w:sz w:val="28"/>
          <w:szCs w:val="28"/>
        </w:rPr>
        <w:t>3.1. Ответственный сотрудник обеспечивает:</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3.1.1. Участие в судебных разбирательствах, в том числе посредством видеоконференцсвязи.</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3.1.2. Получение копии судебного акта не позднее семи рабочих дней с момента изготовления (с момента публикации </w:t>
      </w:r>
      <w:proofErr w:type="gramStart"/>
      <w:r w:rsidRPr="00470025">
        <w:rPr>
          <w:rFonts w:ascii="Times New Roman" w:hAnsi="Times New Roman" w:cs="Times New Roman"/>
          <w:sz w:val="28"/>
          <w:szCs w:val="28"/>
        </w:rPr>
        <w:t>в ГАС</w:t>
      </w:r>
      <w:proofErr w:type="gramEnd"/>
      <w:r w:rsidRPr="00470025">
        <w:rPr>
          <w:rFonts w:ascii="Times New Roman" w:hAnsi="Times New Roman" w:cs="Times New Roman"/>
          <w:sz w:val="28"/>
          <w:szCs w:val="28"/>
        </w:rPr>
        <w:t xml:space="preserve"> "Правосудие") судебного акта суда первой инстанции в окончательной форме, а также принятие мер к своевременному получению копий судебных актов вышестоящих судебных инстанций, принятых в окончательной форме.</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(п. 3.1.2 в ред. </w:t>
      </w:r>
      <w:hyperlink r:id="rId55">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13.06.2023 N 200)</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3.1.3. Отражение информации о движении дела в электронной базе данных судебных дел Подсистемы.</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56">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28.09.2018 N 283)</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3.1.4. Подготовку Информации о судебном споре по </w:t>
      </w:r>
      <w:hyperlink w:anchor="P214">
        <w:r w:rsidRPr="00470025">
          <w:rPr>
            <w:rFonts w:ascii="Times New Roman" w:hAnsi="Times New Roman" w:cs="Times New Roman"/>
            <w:sz w:val="28"/>
            <w:szCs w:val="28"/>
          </w:rPr>
          <w:t>форме</w:t>
        </w:r>
      </w:hyperlink>
      <w:r w:rsidRPr="00470025">
        <w:rPr>
          <w:rFonts w:ascii="Times New Roman" w:hAnsi="Times New Roman" w:cs="Times New Roman"/>
          <w:sz w:val="28"/>
          <w:szCs w:val="28"/>
        </w:rPr>
        <w:t xml:space="preserve"> согласно приложению N 1 к настоящему порядку для направления в Юридическое управление Федерального казначейства.</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3.2. В случае временного отсутствия Ответственного сотрудника его обязанности по ведению судебной работы могут быть поручены (временно или постоянно) другому Ответственному сотруднику резолюцией начальника юридического отдела, проставленной в производстве судебного дела.</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3.3. Решение о целесообразности участия в судебном заседании принимается начальником юридического отдела.</w:t>
      </w:r>
    </w:p>
    <w:p w:rsidR="00470025" w:rsidRPr="00470025" w:rsidRDefault="00470025">
      <w:pPr>
        <w:pStyle w:val="ConsPlusNormal"/>
        <w:spacing w:before="220"/>
        <w:ind w:firstLine="540"/>
        <w:jc w:val="both"/>
        <w:rPr>
          <w:rFonts w:ascii="Times New Roman" w:hAnsi="Times New Roman" w:cs="Times New Roman"/>
          <w:sz w:val="28"/>
          <w:szCs w:val="28"/>
        </w:rPr>
      </w:pPr>
      <w:bookmarkStart w:id="3" w:name="P179"/>
      <w:bookmarkEnd w:id="3"/>
      <w:r w:rsidRPr="00470025">
        <w:rPr>
          <w:rFonts w:ascii="Times New Roman" w:hAnsi="Times New Roman" w:cs="Times New Roman"/>
          <w:sz w:val="28"/>
          <w:szCs w:val="28"/>
        </w:rPr>
        <w:lastRenderedPageBreak/>
        <w:t>3.4. Решение о нецелесообразности участия в судебном заседании принимается при наличии в совокупности следующих условий:</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имеется положительная для Федерального казначейства, ТОФК (ФКУ "ЦОКР") судебная практика по данной категории споров;</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в суд направлены письменная позиция по делу с приобщением необходимых документов и доказательств, а также ходатайства о рассмотрении дела в отсутствие представителя и о направлении судебных извещений и копии решения суда в адрес ТОФК (ФКУ "ЦОКР").</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57">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19.12.2024 N 506)</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3.5. Решение о направлении письменной позиции по делу в соответствии с </w:t>
      </w:r>
      <w:hyperlink w:anchor="P179">
        <w:r w:rsidRPr="00470025">
          <w:rPr>
            <w:rFonts w:ascii="Times New Roman" w:hAnsi="Times New Roman" w:cs="Times New Roman"/>
            <w:sz w:val="28"/>
            <w:szCs w:val="28"/>
          </w:rPr>
          <w:t>пунктом 3.4</w:t>
        </w:r>
      </w:hyperlink>
      <w:r w:rsidRPr="00470025">
        <w:rPr>
          <w:rFonts w:ascii="Times New Roman" w:hAnsi="Times New Roman" w:cs="Times New Roman"/>
          <w:sz w:val="28"/>
          <w:szCs w:val="28"/>
        </w:rPr>
        <w:t xml:space="preserve"> настоящего порядка в случае привлечения Федерального казначейства, ТОФК (ФКУ "ЦОКР") к участию в деле в качестве третьего лица, не заявляющего самостоятельных требований относительно предмета спора, принимается начальником юридического отдела.</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3.6. В случае вынесения судебного акта в пользу ТОФК (ФКУ "ЦОКР") Ответственный сотрудник в пределах компетенции юридического отдела принимает меры, направленные на его исполнение (получение исполнительных листов, направление их для исполнения и контроль за ходом исполнительного производства).</w:t>
      </w:r>
    </w:p>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Title"/>
        <w:jc w:val="center"/>
        <w:outlineLvl w:val="1"/>
        <w:rPr>
          <w:rFonts w:ascii="Times New Roman" w:hAnsi="Times New Roman" w:cs="Times New Roman"/>
          <w:sz w:val="28"/>
          <w:szCs w:val="28"/>
        </w:rPr>
      </w:pPr>
      <w:r w:rsidRPr="00470025">
        <w:rPr>
          <w:rFonts w:ascii="Times New Roman" w:hAnsi="Times New Roman" w:cs="Times New Roman"/>
          <w:sz w:val="28"/>
          <w:szCs w:val="28"/>
        </w:rPr>
        <w:t>IV. Обжалование судебных актов</w:t>
      </w:r>
    </w:p>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ind w:firstLine="540"/>
        <w:jc w:val="both"/>
        <w:rPr>
          <w:rFonts w:ascii="Times New Roman" w:hAnsi="Times New Roman" w:cs="Times New Roman"/>
          <w:sz w:val="28"/>
          <w:szCs w:val="28"/>
        </w:rPr>
      </w:pPr>
      <w:r w:rsidRPr="00470025">
        <w:rPr>
          <w:rFonts w:ascii="Times New Roman" w:hAnsi="Times New Roman" w:cs="Times New Roman"/>
          <w:sz w:val="28"/>
          <w:szCs w:val="28"/>
        </w:rPr>
        <w:t>4.1. Ответственный сотрудник подготавливает и направляет в апелляционную, кассационную и надзорную инстанции соответствующие жалобы, согласованные с начальником юридического отдела, в соответствии с требованиями норм процессуального законодательства Российской Федерации и в установленные сроки при наличии целесообразности для обжалования судебного акта.</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4.2. В случае отсутствия оснований для обжалования судебного акта:</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принятого не в пользу Федерального казначейства,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в Юридическое управление, вносит в Подсистему и приобщает к материалам по судебному делу;</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принятого не в пользу ТОФК (ФКУ "ЦОКР"), Ответственный сотрудник подготавливает мотивированное заключение об отсутствии правовых оснований для обжалования судебного акта, которое направляет руководителю ТОФК (директору ФКУ "ЦОКР"/начальнику филиала ФКУ "ЦОКР"), вносит в Подсистему и приобщает к материалам по судебному делу.</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lastRenderedPageBreak/>
        <w:t>Мотивированное заключение должно содержать аргументированную позицию со ссылкой на нормативные правовые акты Российской Федерации и судебную практику с учетом всех обстоятельств, рассмотренных судом при вынесении судебного акта.</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(п. 4.2 в ред. </w:t>
      </w:r>
      <w:hyperlink r:id="rId58">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29.12.2022 N 431)</w:t>
      </w:r>
    </w:p>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Title"/>
        <w:jc w:val="center"/>
        <w:outlineLvl w:val="1"/>
        <w:rPr>
          <w:rFonts w:ascii="Times New Roman" w:hAnsi="Times New Roman" w:cs="Times New Roman"/>
          <w:sz w:val="28"/>
          <w:szCs w:val="28"/>
        </w:rPr>
      </w:pPr>
      <w:r w:rsidRPr="00470025">
        <w:rPr>
          <w:rFonts w:ascii="Times New Roman" w:hAnsi="Times New Roman" w:cs="Times New Roman"/>
          <w:sz w:val="28"/>
          <w:szCs w:val="28"/>
        </w:rPr>
        <w:t>V. Порядок рассмотрения частных определений</w:t>
      </w:r>
    </w:p>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ind w:firstLine="540"/>
        <w:jc w:val="both"/>
        <w:rPr>
          <w:rFonts w:ascii="Times New Roman" w:hAnsi="Times New Roman" w:cs="Times New Roman"/>
          <w:sz w:val="28"/>
          <w:szCs w:val="28"/>
        </w:rPr>
      </w:pPr>
      <w:r w:rsidRPr="00470025">
        <w:rPr>
          <w:rFonts w:ascii="Times New Roman" w:hAnsi="Times New Roman" w:cs="Times New Roman"/>
          <w:sz w:val="28"/>
          <w:szCs w:val="28"/>
        </w:rPr>
        <w:t>5.1. ТОФК (ФКУ "ЦОКР") принимают меры для исполнения частных определений в порядке, установленном законодательством Российской Федерации.</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5.2. При наличии оснований частные определения подлежат обжалованию в порядке и сроки, установленные процессуальным законодательством Российской Федерации.</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5.3. О поступлении частного определения ТОФК (ФКУ "ЦОКР") информируют Юридическое управление Федерального казначейства в течение трех рабочих дней со дня его поступления.</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5.4. О принятых по частному определению мерах ТОФК (ФКУ "ЦОКР") сообщают суду в установленные сроки, а также информируют об этом Юридическое управление Федерального казначейства в течение трех рабочих дней.</w:t>
      </w:r>
    </w:p>
    <w:p w:rsidR="00470025" w:rsidRPr="00470025" w:rsidRDefault="00470025">
      <w:pPr>
        <w:pStyle w:val="ConsPlusNormal"/>
        <w:jc w:val="right"/>
        <w:rPr>
          <w:rFonts w:ascii="Times New Roman" w:hAnsi="Times New Roman" w:cs="Times New Roman"/>
          <w:sz w:val="28"/>
          <w:szCs w:val="28"/>
        </w:rPr>
      </w:pPr>
    </w:p>
    <w:p w:rsidR="00470025" w:rsidRPr="00470025" w:rsidRDefault="00470025">
      <w:pPr>
        <w:pStyle w:val="ConsPlusNormal"/>
        <w:jc w:val="right"/>
        <w:rPr>
          <w:rFonts w:ascii="Times New Roman" w:hAnsi="Times New Roman" w:cs="Times New Roman"/>
          <w:sz w:val="28"/>
          <w:szCs w:val="28"/>
        </w:rPr>
      </w:pPr>
    </w:p>
    <w:p w:rsidR="00470025" w:rsidRPr="00470025" w:rsidRDefault="00470025">
      <w:pPr>
        <w:pStyle w:val="ConsPlusNormal"/>
        <w:jc w:val="right"/>
        <w:outlineLvl w:val="1"/>
        <w:rPr>
          <w:rFonts w:ascii="Times New Roman" w:hAnsi="Times New Roman" w:cs="Times New Roman"/>
          <w:sz w:val="28"/>
          <w:szCs w:val="28"/>
        </w:rPr>
      </w:pPr>
      <w:r w:rsidRPr="00470025">
        <w:rPr>
          <w:rFonts w:ascii="Times New Roman" w:hAnsi="Times New Roman" w:cs="Times New Roman"/>
          <w:sz w:val="28"/>
          <w:szCs w:val="28"/>
        </w:rPr>
        <w:t>Приложение N 1</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 Порядку ведения работы по представлению</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в судебных органах интересов Федерального</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казначейства, территориальных органов</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Федерального казначейства и Федерального</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казенного учреждения "Центр по обеспечению</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деятельности Казначейства России"</w:t>
      </w:r>
    </w:p>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jc w:val="center"/>
        <w:rPr>
          <w:rFonts w:ascii="Times New Roman" w:hAnsi="Times New Roman" w:cs="Times New Roman"/>
          <w:sz w:val="28"/>
          <w:szCs w:val="28"/>
        </w:rPr>
      </w:pPr>
      <w:bookmarkStart w:id="4" w:name="P214"/>
      <w:bookmarkEnd w:id="4"/>
      <w:r w:rsidRPr="00470025">
        <w:rPr>
          <w:rFonts w:ascii="Times New Roman" w:hAnsi="Times New Roman" w:cs="Times New Roman"/>
          <w:sz w:val="28"/>
          <w:szCs w:val="28"/>
        </w:rPr>
        <w:t>Информация о судебном споре</w:t>
      </w:r>
    </w:p>
    <w:p w:rsidR="00470025" w:rsidRPr="00470025" w:rsidRDefault="0047002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70025" w:rsidRPr="00470025">
        <w:tc>
          <w:tcPr>
            <w:tcW w:w="60" w:type="dxa"/>
            <w:tcBorders>
              <w:top w:val="nil"/>
              <w:left w:val="nil"/>
              <w:bottom w:val="nil"/>
              <w:right w:val="nil"/>
            </w:tcBorders>
            <w:shd w:val="clear" w:color="auto" w:fill="CED3F1"/>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Список изменяющих документов</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(в ред. Приказов Казначейства России от 18.04.2019 </w:t>
            </w:r>
            <w:hyperlink r:id="rId59">
              <w:r w:rsidRPr="00470025">
                <w:rPr>
                  <w:rFonts w:ascii="Times New Roman" w:hAnsi="Times New Roman" w:cs="Times New Roman"/>
                  <w:sz w:val="28"/>
                  <w:szCs w:val="28"/>
                </w:rPr>
                <w:t>N 98</w:t>
              </w:r>
            </w:hyperlink>
            <w:r w:rsidRPr="00470025">
              <w:rPr>
                <w:rFonts w:ascii="Times New Roman" w:hAnsi="Times New Roman" w:cs="Times New Roman"/>
                <w:sz w:val="28"/>
                <w:szCs w:val="28"/>
              </w:rPr>
              <w:t>,</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от 18.12.2019 </w:t>
            </w:r>
            <w:hyperlink r:id="rId60">
              <w:r w:rsidRPr="00470025">
                <w:rPr>
                  <w:rFonts w:ascii="Times New Roman" w:hAnsi="Times New Roman" w:cs="Times New Roman"/>
                  <w:sz w:val="28"/>
                  <w:szCs w:val="28"/>
                </w:rPr>
                <w:t>N 407</w:t>
              </w:r>
            </w:hyperlink>
            <w:r w:rsidRPr="00470025">
              <w:rPr>
                <w:rFonts w:ascii="Times New Roman" w:hAnsi="Times New Roman" w:cs="Times New Roman"/>
                <w:sz w:val="28"/>
                <w:szCs w:val="28"/>
              </w:rPr>
              <w:t xml:space="preserve">, от 01.12.2020 </w:t>
            </w:r>
            <w:hyperlink r:id="rId61">
              <w:r w:rsidRPr="00470025">
                <w:rPr>
                  <w:rFonts w:ascii="Times New Roman" w:hAnsi="Times New Roman" w:cs="Times New Roman"/>
                  <w:sz w:val="28"/>
                  <w:szCs w:val="28"/>
                </w:rPr>
                <w:t>N 332</w:t>
              </w:r>
            </w:hyperlink>
            <w:r w:rsidRPr="00470025">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r>
    </w:tbl>
    <w:p w:rsidR="00470025" w:rsidRPr="00470025" w:rsidRDefault="00470025">
      <w:pPr>
        <w:pStyle w:val="ConsPlusNormal"/>
        <w:jc w:val="both"/>
        <w:rPr>
          <w:rFonts w:ascii="Times New Roman" w:hAnsi="Times New Roman" w:cs="Times New Roman"/>
          <w:sz w:val="28"/>
          <w:szCs w:val="28"/>
        </w:rPr>
      </w:pPr>
    </w:p>
    <w:p w:rsidR="00470025" w:rsidRPr="00470025" w:rsidRDefault="00470025">
      <w:pPr>
        <w:pStyle w:val="ConsPlusNormal"/>
        <w:rPr>
          <w:rFonts w:ascii="Times New Roman" w:hAnsi="Times New Roman" w:cs="Times New Roman"/>
          <w:sz w:val="28"/>
          <w:szCs w:val="28"/>
        </w:rPr>
        <w:sectPr w:rsidR="00470025" w:rsidRPr="00470025" w:rsidSect="00663EDA">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40"/>
        <w:gridCol w:w="989"/>
        <w:gridCol w:w="1260"/>
        <w:gridCol w:w="1047"/>
        <w:gridCol w:w="1047"/>
        <w:gridCol w:w="974"/>
        <w:gridCol w:w="1069"/>
        <w:gridCol w:w="1061"/>
        <w:gridCol w:w="990"/>
        <w:gridCol w:w="1263"/>
        <w:gridCol w:w="1570"/>
        <w:gridCol w:w="1141"/>
        <w:gridCol w:w="1229"/>
        <w:gridCol w:w="1254"/>
      </w:tblGrid>
      <w:tr w:rsidR="00470025" w:rsidRPr="00470025">
        <w:tc>
          <w:tcPr>
            <w:tcW w:w="1399"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lastRenderedPageBreak/>
              <w:t>Кем направлена информация</w:t>
            </w:r>
          </w:p>
        </w:tc>
        <w:tc>
          <w:tcPr>
            <w:tcW w:w="1249"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N дела в суде первой инстанции</w:t>
            </w:r>
          </w:p>
        </w:tc>
        <w:tc>
          <w:tcPr>
            <w:tcW w:w="1644"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N дела по внутренней номенклатуре</w:t>
            </w:r>
          </w:p>
        </w:tc>
        <w:tc>
          <w:tcPr>
            <w:tcW w:w="1294"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Кем заявлены требования</w:t>
            </w:r>
          </w:p>
        </w:tc>
        <w:tc>
          <w:tcPr>
            <w:tcW w:w="1294"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К кому заявлены требования</w:t>
            </w:r>
          </w:p>
        </w:tc>
        <w:tc>
          <w:tcPr>
            <w:tcW w:w="1219"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Судебная инстанция</w:t>
            </w:r>
          </w:p>
        </w:tc>
        <w:tc>
          <w:tcPr>
            <w:tcW w:w="1324"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Категория судебного спора и основания заявленных требований</w:t>
            </w:r>
          </w:p>
        </w:tc>
        <w:tc>
          <w:tcPr>
            <w:tcW w:w="1324"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Сумма требований (руб.)</w:t>
            </w:r>
          </w:p>
        </w:tc>
        <w:tc>
          <w:tcPr>
            <w:tcW w:w="2798" w:type="dxa"/>
            <w:gridSpan w:val="2"/>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Результат заседания</w:t>
            </w:r>
          </w:p>
        </w:tc>
        <w:tc>
          <w:tcPr>
            <w:tcW w:w="2798" w:type="dxa"/>
            <w:gridSpan w:val="2"/>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Судом взыскано с (в пользу) ФК (ТОФК, ФКУ "ЦОКР")</w:t>
            </w:r>
          </w:p>
        </w:tc>
        <w:tc>
          <w:tcPr>
            <w:tcW w:w="1534"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Обжалование судебного акта (кто обжалует)</w:t>
            </w:r>
          </w:p>
        </w:tc>
        <w:tc>
          <w:tcPr>
            <w:tcW w:w="1531"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Мотивы, послужившие для суда основанием для вынесения судебного акта, вынесенного по делу последним</w:t>
            </w:r>
          </w:p>
        </w:tc>
      </w:tr>
      <w:tr w:rsidR="00470025" w:rsidRPr="00470025">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1234"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дата вынесения судебного акта</w:t>
            </w:r>
          </w:p>
        </w:tc>
        <w:tc>
          <w:tcPr>
            <w:tcW w:w="1564"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резолютивная часть судебного акта</w:t>
            </w:r>
          </w:p>
        </w:tc>
        <w:tc>
          <w:tcPr>
            <w:tcW w:w="1399"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судебным актом соответствующей судебной инстанции (руб.)</w:t>
            </w:r>
          </w:p>
        </w:tc>
        <w:tc>
          <w:tcPr>
            <w:tcW w:w="1399" w:type="dxa"/>
            <w:vAlign w:val="bottom"/>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судебным актом, вступившим в законную силу последним (руб.)</w:t>
            </w: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r>
      <w:tr w:rsidR="00470025" w:rsidRPr="00470025">
        <w:tc>
          <w:tcPr>
            <w:tcW w:w="1399" w:type="dxa"/>
          </w:tcPr>
          <w:p w:rsidR="00470025" w:rsidRPr="00470025" w:rsidRDefault="00470025">
            <w:pPr>
              <w:pStyle w:val="ConsPlusNormal"/>
              <w:jc w:val="center"/>
              <w:rPr>
                <w:rFonts w:ascii="Times New Roman" w:hAnsi="Times New Roman" w:cs="Times New Roman"/>
                <w:sz w:val="28"/>
                <w:szCs w:val="28"/>
              </w:rPr>
            </w:pPr>
            <w:bookmarkStart w:id="5" w:name="P235"/>
            <w:bookmarkEnd w:id="5"/>
            <w:r w:rsidRPr="00470025">
              <w:rPr>
                <w:rFonts w:ascii="Times New Roman" w:hAnsi="Times New Roman" w:cs="Times New Roman"/>
                <w:sz w:val="28"/>
                <w:szCs w:val="28"/>
              </w:rPr>
              <w:t>1</w:t>
            </w:r>
          </w:p>
        </w:tc>
        <w:tc>
          <w:tcPr>
            <w:tcW w:w="1249" w:type="dxa"/>
            <w:vAlign w:val="center"/>
          </w:tcPr>
          <w:p w:rsidR="00470025" w:rsidRPr="00470025" w:rsidRDefault="00470025">
            <w:pPr>
              <w:pStyle w:val="ConsPlusNormal"/>
              <w:jc w:val="center"/>
              <w:rPr>
                <w:rFonts w:ascii="Times New Roman" w:hAnsi="Times New Roman" w:cs="Times New Roman"/>
                <w:sz w:val="28"/>
                <w:szCs w:val="28"/>
              </w:rPr>
            </w:pPr>
            <w:bookmarkStart w:id="6" w:name="P236"/>
            <w:bookmarkEnd w:id="6"/>
            <w:r w:rsidRPr="00470025">
              <w:rPr>
                <w:rFonts w:ascii="Times New Roman" w:hAnsi="Times New Roman" w:cs="Times New Roman"/>
                <w:sz w:val="28"/>
                <w:szCs w:val="28"/>
              </w:rPr>
              <w:t>2</w:t>
            </w:r>
          </w:p>
        </w:tc>
        <w:tc>
          <w:tcPr>
            <w:tcW w:w="1644" w:type="dxa"/>
          </w:tcPr>
          <w:p w:rsidR="00470025" w:rsidRPr="00470025" w:rsidRDefault="00470025">
            <w:pPr>
              <w:pStyle w:val="ConsPlusNormal"/>
              <w:jc w:val="center"/>
              <w:rPr>
                <w:rFonts w:ascii="Times New Roman" w:hAnsi="Times New Roman" w:cs="Times New Roman"/>
                <w:sz w:val="28"/>
                <w:szCs w:val="28"/>
              </w:rPr>
            </w:pPr>
            <w:bookmarkStart w:id="7" w:name="P237"/>
            <w:bookmarkEnd w:id="7"/>
            <w:r w:rsidRPr="00470025">
              <w:rPr>
                <w:rFonts w:ascii="Times New Roman" w:hAnsi="Times New Roman" w:cs="Times New Roman"/>
                <w:sz w:val="28"/>
                <w:szCs w:val="28"/>
              </w:rPr>
              <w:t>3</w:t>
            </w:r>
          </w:p>
        </w:tc>
        <w:tc>
          <w:tcPr>
            <w:tcW w:w="1294" w:type="dxa"/>
          </w:tcPr>
          <w:p w:rsidR="00470025" w:rsidRPr="00470025" w:rsidRDefault="00470025">
            <w:pPr>
              <w:pStyle w:val="ConsPlusNormal"/>
              <w:jc w:val="center"/>
              <w:rPr>
                <w:rFonts w:ascii="Times New Roman" w:hAnsi="Times New Roman" w:cs="Times New Roman"/>
                <w:sz w:val="28"/>
                <w:szCs w:val="28"/>
              </w:rPr>
            </w:pPr>
            <w:bookmarkStart w:id="8" w:name="P238"/>
            <w:bookmarkEnd w:id="8"/>
            <w:r w:rsidRPr="00470025">
              <w:rPr>
                <w:rFonts w:ascii="Times New Roman" w:hAnsi="Times New Roman" w:cs="Times New Roman"/>
                <w:sz w:val="28"/>
                <w:szCs w:val="28"/>
              </w:rPr>
              <w:t>4</w:t>
            </w:r>
          </w:p>
        </w:tc>
        <w:tc>
          <w:tcPr>
            <w:tcW w:w="1294" w:type="dxa"/>
          </w:tcPr>
          <w:p w:rsidR="00470025" w:rsidRPr="00470025" w:rsidRDefault="00470025">
            <w:pPr>
              <w:pStyle w:val="ConsPlusNormal"/>
              <w:jc w:val="center"/>
              <w:rPr>
                <w:rFonts w:ascii="Times New Roman" w:hAnsi="Times New Roman" w:cs="Times New Roman"/>
                <w:sz w:val="28"/>
                <w:szCs w:val="28"/>
              </w:rPr>
            </w:pPr>
            <w:bookmarkStart w:id="9" w:name="P239"/>
            <w:bookmarkEnd w:id="9"/>
            <w:r w:rsidRPr="00470025">
              <w:rPr>
                <w:rFonts w:ascii="Times New Roman" w:hAnsi="Times New Roman" w:cs="Times New Roman"/>
                <w:sz w:val="28"/>
                <w:szCs w:val="28"/>
              </w:rPr>
              <w:t>5</w:t>
            </w:r>
          </w:p>
        </w:tc>
        <w:tc>
          <w:tcPr>
            <w:tcW w:w="1219" w:type="dxa"/>
            <w:vAlign w:val="center"/>
          </w:tcPr>
          <w:p w:rsidR="00470025" w:rsidRPr="00470025" w:rsidRDefault="00470025">
            <w:pPr>
              <w:pStyle w:val="ConsPlusNormal"/>
              <w:jc w:val="center"/>
              <w:rPr>
                <w:rFonts w:ascii="Times New Roman" w:hAnsi="Times New Roman" w:cs="Times New Roman"/>
                <w:sz w:val="28"/>
                <w:szCs w:val="28"/>
              </w:rPr>
            </w:pPr>
            <w:bookmarkStart w:id="10" w:name="P240"/>
            <w:bookmarkEnd w:id="10"/>
            <w:r w:rsidRPr="00470025">
              <w:rPr>
                <w:rFonts w:ascii="Times New Roman" w:hAnsi="Times New Roman" w:cs="Times New Roman"/>
                <w:sz w:val="28"/>
                <w:szCs w:val="28"/>
              </w:rPr>
              <w:t>6</w:t>
            </w:r>
          </w:p>
        </w:tc>
        <w:tc>
          <w:tcPr>
            <w:tcW w:w="1324" w:type="dxa"/>
          </w:tcPr>
          <w:p w:rsidR="00470025" w:rsidRPr="00470025" w:rsidRDefault="00470025">
            <w:pPr>
              <w:pStyle w:val="ConsPlusNormal"/>
              <w:jc w:val="center"/>
              <w:rPr>
                <w:rFonts w:ascii="Times New Roman" w:hAnsi="Times New Roman" w:cs="Times New Roman"/>
                <w:sz w:val="28"/>
                <w:szCs w:val="28"/>
              </w:rPr>
            </w:pPr>
            <w:bookmarkStart w:id="11" w:name="P241"/>
            <w:bookmarkEnd w:id="11"/>
            <w:r w:rsidRPr="00470025">
              <w:rPr>
                <w:rFonts w:ascii="Times New Roman" w:hAnsi="Times New Roman" w:cs="Times New Roman"/>
                <w:sz w:val="28"/>
                <w:szCs w:val="28"/>
              </w:rPr>
              <w:t>7</w:t>
            </w:r>
          </w:p>
        </w:tc>
        <w:tc>
          <w:tcPr>
            <w:tcW w:w="1324" w:type="dxa"/>
            <w:vAlign w:val="center"/>
          </w:tcPr>
          <w:p w:rsidR="00470025" w:rsidRPr="00470025" w:rsidRDefault="00470025">
            <w:pPr>
              <w:pStyle w:val="ConsPlusNormal"/>
              <w:jc w:val="center"/>
              <w:rPr>
                <w:rFonts w:ascii="Times New Roman" w:hAnsi="Times New Roman" w:cs="Times New Roman"/>
                <w:sz w:val="28"/>
                <w:szCs w:val="28"/>
              </w:rPr>
            </w:pPr>
            <w:bookmarkStart w:id="12" w:name="P242"/>
            <w:bookmarkEnd w:id="12"/>
            <w:r w:rsidRPr="00470025">
              <w:rPr>
                <w:rFonts w:ascii="Times New Roman" w:hAnsi="Times New Roman" w:cs="Times New Roman"/>
                <w:sz w:val="28"/>
                <w:szCs w:val="28"/>
              </w:rPr>
              <w:t>8</w:t>
            </w:r>
          </w:p>
        </w:tc>
        <w:tc>
          <w:tcPr>
            <w:tcW w:w="1234" w:type="dxa"/>
          </w:tcPr>
          <w:p w:rsidR="00470025" w:rsidRPr="00470025" w:rsidRDefault="00470025">
            <w:pPr>
              <w:pStyle w:val="ConsPlusNormal"/>
              <w:jc w:val="center"/>
              <w:rPr>
                <w:rFonts w:ascii="Times New Roman" w:hAnsi="Times New Roman" w:cs="Times New Roman"/>
                <w:sz w:val="28"/>
                <w:szCs w:val="28"/>
              </w:rPr>
            </w:pPr>
            <w:bookmarkStart w:id="13" w:name="P243"/>
            <w:bookmarkEnd w:id="13"/>
            <w:r w:rsidRPr="00470025">
              <w:rPr>
                <w:rFonts w:ascii="Times New Roman" w:hAnsi="Times New Roman" w:cs="Times New Roman"/>
                <w:sz w:val="28"/>
                <w:szCs w:val="28"/>
              </w:rPr>
              <w:t>9</w:t>
            </w:r>
          </w:p>
        </w:tc>
        <w:tc>
          <w:tcPr>
            <w:tcW w:w="1564"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10</w:t>
            </w:r>
          </w:p>
        </w:tc>
        <w:tc>
          <w:tcPr>
            <w:tcW w:w="1399"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11</w:t>
            </w:r>
          </w:p>
        </w:tc>
        <w:tc>
          <w:tcPr>
            <w:tcW w:w="1399" w:type="dxa"/>
            <w:vAlign w:val="center"/>
          </w:tcPr>
          <w:p w:rsidR="00470025" w:rsidRPr="00470025" w:rsidRDefault="00470025">
            <w:pPr>
              <w:pStyle w:val="ConsPlusNormal"/>
              <w:jc w:val="center"/>
              <w:rPr>
                <w:rFonts w:ascii="Times New Roman" w:hAnsi="Times New Roman" w:cs="Times New Roman"/>
                <w:sz w:val="28"/>
                <w:szCs w:val="28"/>
              </w:rPr>
            </w:pPr>
            <w:bookmarkStart w:id="14" w:name="P246"/>
            <w:bookmarkEnd w:id="14"/>
            <w:r w:rsidRPr="00470025">
              <w:rPr>
                <w:rFonts w:ascii="Times New Roman" w:hAnsi="Times New Roman" w:cs="Times New Roman"/>
                <w:sz w:val="28"/>
                <w:szCs w:val="28"/>
              </w:rPr>
              <w:t>12</w:t>
            </w:r>
          </w:p>
        </w:tc>
        <w:tc>
          <w:tcPr>
            <w:tcW w:w="1534" w:type="dxa"/>
          </w:tcPr>
          <w:p w:rsidR="00470025" w:rsidRPr="00470025" w:rsidRDefault="00470025">
            <w:pPr>
              <w:pStyle w:val="ConsPlusNormal"/>
              <w:jc w:val="center"/>
              <w:rPr>
                <w:rFonts w:ascii="Times New Roman" w:hAnsi="Times New Roman" w:cs="Times New Roman"/>
                <w:sz w:val="28"/>
                <w:szCs w:val="28"/>
              </w:rPr>
            </w:pPr>
            <w:bookmarkStart w:id="15" w:name="P247"/>
            <w:bookmarkEnd w:id="15"/>
            <w:r w:rsidRPr="00470025">
              <w:rPr>
                <w:rFonts w:ascii="Times New Roman" w:hAnsi="Times New Roman" w:cs="Times New Roman"/>
                <w:sz w:val="28"/>
                <w:szCs w:val="28"/>
              </w:rPr>
              <w:t>13</w:t>
            </w:r>
          </w:p>
        </w:tc>
        <w:tc>
          <w:tcPr>
            <w:tcW w:w="1531" w:type="dxa"/>
          </w:tcPr>
          <w:p w:rsidR="00470025" w:rsidRPr="00470025" w:rsidRDefault="00470025">
            <w:pPr>
              <w:pStyle w:val="ConsPlusNormal"/>
              <w:jc w:val="center"/>
              <w:rPr>
                <w:rFonts w:ascii="Times New Roman" w:hAnsi="Times New Roman" w:cs="Times New Roman"/>
                <w:sz w:val="28"/>
                <w:szCs w:val="28"/>
              </w:rPr>
            </w:pPr>
            <w:bookmarkStart w:id="16" w:name="P248"/>
            <w:bookmarkEnd w:id="16"/>
            <w:r w:rsidRPr="00470025">
              <w:rPr>
                <w:rFonts w:ascii="Times New Roman" w:hAnsi="Times New Roman" w:cs="Times New Roman"/>
                <w:sz w:val="28"/>
                <w:szCs w:val="28"/>
              </w:rPr>
              <w:t>14</w:t>
            </w:r>
          </w:p>
        </w:tc>
      </w:tr>
      <w:tr w:rsidR="00470025" w:rsidRPr="00470025">
        <w:tc>
          <w:tcPr>
            <w:tcW w:w="1399" w:type="dxa"/>
          </w:tcPr>
          <w:p w:rsidR="00470025" w:rsidRPr="00470025" w:rsidRDefault="00470025">
            <w:pPr>
              <w:pStyle w:val="ConsPlusNormal"/>
              <w:rPr>
                <w:rFonts w:ascii="Times New Roman" w:hAnsi="Times New Roman" w:cs="Times New Roman"/>
                <w:sz w:val="28"/>
                <w:szCs w:val="28"/>
              </w:rPr>
            </w:pPr>
          </w:p>
        </w:tc>
        <w:tc>
          <w:tcPr>
            <w:tcW w:w="1249" w:type="dxa"/>
          </w:tcPr>
          <w:p w:rsidR="00470025" w:rsidRPr="00470025" w:rsidRDefault="00470025">
            <w:pPr>
              <w:pStyle w:val="ConsPlusNormal"/>
              <w:rPr>
                <w:rFonts w:ascii="Times New Roman" w:hAnsi="Times New Roman" w:cs="Times New Roman"/>
                <w:sz w:val="28"/>
                <w:szCs w:val="28"/>
              </w:rPr>
            </w:pPr>
          </w:p>
        </w:tc>
        <w:tc>
          <w:tcPr>
            <w:tcW w:w="1644" w:type="dxa"/>
          </w:tcPr>
          <w:p w:rsidR="00470025" w:rsidRPr="00470025" w:rsidRDefault="00470025">
            <w:pPr>
              <w:pStyle w:val="ConsPlusNormal"/>
              <w:rPr>
                <w:rFonts w:ascii="Times New Roman" w:hAnsi="Times New Roman" w:cs="Times New Roman"/>
                <w:sz w:val="28"/>
                <w:szCs w:val="28"/>
              </w:rPr>
            </w:pPr>
          </w:p>
        </w:tc>
        <w:tc>
          <w:tcPr>
            <w:tcW w:w="1294" w:type="dxa"/>
          </w:tcPr>
          <w:p w:rsidR="00470025" w:rsidRPr="00470025" w:rsidRDefault="00470025">
            <w:pPr>
              <w:pStyle w:val="ConsPlusNormal"/>
              <w:rPr>
                <w:rFonts w:ascii="Times New Roman" w:hAnsi="Times New Roman" w:cs="Times New Roman"/>
                <w:sz w:val="28"/>
                <w:szCs w:val="28"/>
              </w:rPr>
            </w:pPr>
          </w:p>
        </w:tc>
        <w:tc>
          <w:tcPr>
            <w:tcW w:w="1294" w:type="dxa"/>
          </w:tcPr>
          <w:p w:rsidR="00470025" w:rsidRPr="00470025" w:rsidRDefault="00470025">
            <w:pPr>
              <w:pStyle w:val="ConsPlusNormal"/>
              <w:rPr>
                <w:rFonts w:ascii="Times New Roman" w:hAnsi="Times New Roman" w:cs="Times New Roman"/>
                <w:sz w:val="28"/>
                <w:szCs w:val="28"/>
              </w:rPr>
            </w:pPr>
          </w:p>
        </w:tc>
        <w:tc>
          <w:tcPr>
            <w:tcW w:w="1219" w:type="dxa"/>
          </w:tcPr>
          <w:p w:rsidR="00470025" w:rsidRPr="00470025" w:rsidRDefault="00470025">
            <w:pPr>
              <w:pStyle w:val="ConsPlusNormal"/>
              <w:rPr>
                <w:rFonts w:ascii="Times New Roman" w:hAnsi="Times New Roman" w:cs="Times New Roman"/>
                <w:sz w:val="28"/>
                <w:szCs w:val="28"/>
              </w:rPr>
            </w:pPr>
          </w:p>
        </w:tc>
        <w:tc>
          <w:tcPr>
            <w:tcW w:w="1324" w:type="dxa"/>
          </w:tcPr>
          <w:p w:rsidR="00470025" w:rsidRPr="00470025" w:rsidRDefault="00470025">
            <w:pPr>
              <w:pStyle w:val="ConsPlusNormal"/>
              <w:rPr>
                <w:rFonts w:ascii="Times New Roman" w:hAnsi="Times New Roman" w:cs="Times New Roman"/>
                <w:sz w:val="28"/>
                <w:szCs w:val="28"/>
              </w:rPr>
            </w:pPr>
          </w:p>
        </w:tc>
        <w:tc>
          <w:tcPr>
            <w:tcW w:w="1324" w:type="dxa"/>
          </w:tcPr>
          <w:p w:rsidR="00470025" w:rsidRPr="00470025" w:rsidRDefault="00470025">
            <w:pPr>
              <w:pStyle w:val="ConsPlusNormal"/>
              <w:rPr>
                <w:rFonts w:ascii="Times New Roman" w:hAnsi="Times New Roman" w:cs="Times New Roman"/>
                <w:sz w:val="28"/>
                <w:szCs w:val="28"/>
              </w:rPr>
            </w:pPr>
          </w:p>
        </w:tc>
        <w:tc>
          <w:tcPr>
            <w:tcW w:w="1234" w:type="dxa"/>
          </w:tcPr>
          <w:p w:rsidR="00470025" w:rsidRPr="00470025" w:rsidRDefault="00470025">
            <w:pPr>
              <w:pStyle w:val="ConsPlusNormal"/>
              <w:rPr>
                <w:rFonts w:ascii="Times New Roman" w:hAnsi="Times New Roman" w:cs="Times New Roman"/>
                <w:sz w:val="28"/>
                <w:szCs w:val="28"/>
              </w:rPr>
            </w:pPr>
          </w:p>
        </w:tc>
        <w:tc>
          <w:tcPr>
            <w:tcW w:w="1564" w:type="dxa"/>
          </w:tcPr>
          <w:p w:rsidR="00470025" w:rsidRPr="00470025" w:rsidRDefault="00470025">
            <w:pPr>
              <w:pStyle w:val="ConsPlusNormal"/>
              <w:rPr>
                <w:rFonts w:ascii="Times New Roman" w:hAnsi="Times New Roman" w:cs="Times New Roman"/>
                <w:sz w:val="28"/>
                <w:szCs w:val="28"/>
              </w:rPr>
            </w:pPr>
          </w:p>
        </w:tc>
        <w:tc>
          <w:tcPr>
            <w:tcW w:w="1399" w:type="dxa"/>
          </w:tcPr>
          <w:p w:rsidR="00470025" w:rsidRPr="00470025" w:rsidRDefault="00470025">
            <w:pPr>
              <w:pStyle w:val="ConsPlusNormal"/>
              <w:rPr>
                <w:rFonts w:ascii="Times New Roman" w:hAnsi="Times New Roman" w:cs="Times New Roman"/>
                <w:sz w:val="28"/>
                <w:szCs w:val="28"/>
              </w:rPr>
            </w:pPr>
          </w:p>
        </w:tc>
        <w:tc>
          <w:tcPr>
            <w:tcW w:w="1399" w:type="dxa"/>
          </w:tcPr>
          <w:p w:rsidR="00470025" w:rsidRPr="00470025" w:rsidRDefault="00470025">
            <w:pPr>
              <w:pStyle w:val="ConsPlusNormal"/>
              <w:rPr>
                <w:rFonts w:ascii="Times New Roman" w:hAnsi="Times New Roman" w:cs="Times New Roman"/>
                <w:sz w:val="28"/>
                <w:szCs w:val="28"/>
              </w:rPr>
            </w:pPr>
          </w:p>
        </w:tc>
        <w:tc>
          <w:tcPr>
            <w:tcW w:w="1534" w:type="dxa"/>
          </w:tcPr>
          <w:p w:rsidR="00470025" w:rsidRPr="00470025" w:rsidRDefault="00470025">
            <w:pPr>
              <w:pStyle w:val="ConsPlusNormal"/>
              <w:rPr>
                <w:rFonts w:ascii="Times New Roman" w:hAnsi="Times New Roman" w:cs="Times New Roman"/>
                <w:sz w:val="28"/>
                <w:szCs w:val="28"/>
              </w:rPr>
            </w:pPr>
          </w:p>
        </w:tc>
        <w:tc>
          <w:tcPr>
            <w:tcW w:w="1531" w:type="dxa"/>
          </w:tcPr>
          <w:p w:rsidR="00470025" w:rsidRPr="00470025" w:rsidRDefault="00470025">
            <w:pPr>
              <w:pStyle w:val="ConsPlusNormal"/>
              <w:rPr>
                <w:rFonts w:ascii="Times New Roman" w:hAnsi="Times New Roman" w:cs="Times New Roman"/>
                <w:sz w:val="28"/>
                <w:szCs w:val="28"/>
              </w:rPr>
            </w:pPr>
          </w:p>
        </w:tc>
      </w:tr>
    </w:tbl>
    <w:p w:rsidR="00470025" w:rsidRPr="00470025" w:rsidRDefault="00470025">
      <w:pPr>
        <w:pStyle w:val="ConsPlusNormal"/>
        <w:rPr>
          <w:rFonts w:ascii="Times New Roman" w:hAnsi="Times New Roman" w:cs="Times New Roman"/>
          <w:sz w:val="28"/>
          <w:szCs w:val="28"/>
        </w:rPr>
        <w:sectPr w:rsidR="00470025" w:rsidRPr="00470025">
          <w:pgSz w:w="16838" w:h="11905" w:orient="landscape"/>
          <w:pgMar w:top="1701" w:right="397" w:bottom="850" w:left="397" w:header="0" w:footer="0" w:gutter="0"/>
          <w:cols w:space="720"/>
          <w:titlePg/>
        </w:sectPr>
      </w:pPr>
    </w:p>
    <w:p w:rsidR="00470025" w:rsidRPr="00470025" w:rsidRDefault="00470025">
      <w:pPr>
        <w:pStyle w:val="ConsPlusNormal"/>
        <w:jc w:val="right"/>
        <w:outlineLvl w:val="1"/>
        <w:rPr>
          <w:rFonts w:ascii="Times New Roman" w:hAnsi="Times New Roman" w:cs="Times New Roman"/>
          <w:sz w:val="28"/>
          <w:szCs w:val="28"/>
        </w:rPr>
      </w:pPr>
      <w:r w:rsidRPr="00470025">
        <w:rPr>
          <w:rFonts w:ascii="Times New Roman" w:hAnsi="Times New Roman" w:cs="Times New Roman"/>
          <w:sz w:val="28"/>
          <w:szCs w:val="28"/>
        </w:rPr>
        <w:lastRenderedPageBreak/>
        <w:t>Приложение N 2</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 Порядку ведения работы по представлению</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в судебных органах интересов Федерального</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казначейства, территориальных органов</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Федерального казначейства и Федерального</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казенного учреждения "Центр по обеспечению</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деятельности Казначейства России"</w:t>
      </w:r>
    </w:p>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Title"/>
        <w:jc w:val="center"/>
        <w:rPr>
          <w:rFonts w:ascii="Times New Roman" w:hAnsi="Times New Roman" w:cs="Times New Roman"/>
          <w:sz w:val="28"/>
          <w:szCs w:val="28"/>
        </w:rPr>
      </w:pPr>
      <w:bookmarkStart w:id="17" w:name="P276"/>
      <w:bookmarkEnd w:id="17"/>
      <w:r w:rsidRPr="00470025">
        <w:rPr>
          <w:rFonts w:ascii="Times New Roman" w:hAnsi="Times New Roman" w:cs="Times New Roman"/>
          <w:sz w:val="28"/>
          <w:szCs w:val="28"/>
        </w:rPr>
        <w:t>ПРАВИЛА</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СОСТАВЛЕНИЯ И ПРЕДСТАВЛЕНИЯ ИНФОРМАЦИИ О СУДЕБНОМ СПОРЕ</w:t>
      </w:r>
    </w:p>
    <w:p w:rsidR="00470025" w:rsidRPr="00470025" w:rsidRDefault="0047002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0025" w:rsidRPr="00470025">
        <w:tc>
          <w:tcPr>
            <w:tcW w:w="60" w:type="dxa"/>
            <w:tcBorders>
              <w:top w:val="nil"/>
              <w:left w:val="nil"/>
              <w:bottom w:val="nil"/>
              <w:right w:val="nil"/>
            </w:tcBorders>
            <w:shd w:val="clear" w:color="auto" w:fill="CED3F1"/>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Список изменяющих документов</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(в ред. Приказов Казначейства России от 18.04.2019 </w:t>
            </w:r>
            <w:hyperlink r:id="rId62">
              <w:r w:rsidRPr="00470025">
                <w:rPr>
                  <w:rFonts w:ascii="Times New Roman" w:hAnsi="Times New Roman" w:cs="Times New Roman"/>
                  <w:sz w:val="28"/>
                  <w:szCs w:val="28"/>
                </w:rPr>
                <w:t>N 98</w:t>
              </w:r>
            </w:hyperlink>
            <w:r w:rsidRPr="00470025">
              <w:rPr>
                <w:rFonts w:ascii="Times New Roman" w:hAnsi="Times New Roman" w:cs="Times New Roman"/>
                <w:sz w:val="28"/>
                <w:szCs w:val="28"/>
              </w:rPr>
              <w:t>,</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от 18.12.2019 </w:t>
            </w:r>
            <w:hyperlink r:id="rId63">
              <w:r w:rsidRPr="00470025">
                <w:rPr>
                  <w:rFonts w:ascii="Times New Roman" w:hAnsi="Times New Roman" w:cs="Times New Roman"/>
                  <w:sz w:val="28"/>
                  <w:szCs w:val="28"/>
                </w:rPr>
                <w:t>N 407</w:t>
              </w:r>
            </w:hyperlink>
            <w:r w:rsidRPr="00470025">
              <w:rPr>
                <w:rFonts w:ascii="Times New Roman" w:hAnsi="Times New Roman" w:cs="Times New Roman"/>
                <w:sz w:val="28"/>
                <w:szCs w:val="28"/>
              </w:rPr>
              <w:t xml:space="preserve">, от 13.06.2023 </w:t>
            </w:r>
            <w:hyperlink r:id="rId64">
              <w:r w:rsidRPr="00470025">
                <w:rPr>
                  <w:rFonts w:ascii="Times New Roman" w:hAnsi="Times New Roman" w:cs="Times New Roman"/>
                  <w:sz w:val="28"/>
                  <w:szCs w:val="28"/>
                </w:rPr>
                <w:t>N 200</w:t>
              </w:r>
            </w:hyperlink>
            <w:r w:rsidRPr="00470025">
              <w:rPr>
                <w:rFonts w:ascii="Times New Roman" w:hAnsi="Times New Roman" w:cs="Times New Roman"/>
                <w:sz w:val="28"/>
                <w:szCs w:val="28"/>
              </w:rPr>
              <w:t xml:space="preserve">, от 25.11.2025 </w:t>
            </w:r>
            <w:hyperlink r:id="rId65">
              <w:r w:rsidRPr="00470025">
                <w:rPr>
                  <w:rFonts w:ascii="Times New Roman" w:hAnsi="Times New Roman" w:cs="Times New Roman"/>
                  <w:sz w:val="28"/>
                  <w:szCs w:val="28"/>
                </w:rPr>
                <w:t>N 353</w:t>
              </w:r>
            </w:hyperlink>
            <w:r w:rsidRPr="00470025">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r>
    </w:tbl>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ind w:firstLine="540"/>
        <w:jc w:val="both"/>
        <w:rPr>
          <w:rFonts w:ascii="Times New Roman" w:hAnsi="Times New Roman" w:cs="Times New Roman"/>
          <w:sz w:val="28"/>
          <w:szCs w:val="28"/>
        </w:rPr>
      </w:pPr>
      <w:r w:rsidRPr="00470025">
        <w:rPr>
          <w:rFonts w:ascii="Times New Roman" w:hAnsi="Times New Roman" w:cs="Times New Roman"/>
          <w:sz w:val="28"/>
          <w:szCs w:val="28"/>
        </w:rPr>
        <w:t>1. Настоящие правила предназначены для составления и представления в Юридическое управление Федерального казначейства информации о судебном споре, в котором ТОФК или ФКУ "ЦОКР" выступали стороной по делу, а также третьим лицом по искам объектов контроля, предъявленных во исполнение требований представлений Федерального казначейства или ТОФК.</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66">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25.11.2025 N 353)</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2. Информация о судебном споре направляется в электронном виде с использованием Подсистемы. Информация о судебном споре по искам объектов контроля, предъявленным во исполнение требований представлений Федерального казначейства и (или) ТОФК, направляется вместе с сопроводительным письмом, подписанным руководителем (исполняющим обязанности руководителя) ТОФК, в Юридическое управление Федерального казначейства с указанием органа, выдавшего соответствующее представление, в электронном виде с использованием ППО АСД "</w:t>
      </w:r>
      <w:proofErr w:type="spellStart"/>
      <w:r w:rsidRPr="00470025">
        <w:rPr>
          <w:rFonts w:ascii="Times New Roman" w:hAnsi="Times New Roman" w:cs="Times New Roman"/>
          <w:sz w:val="28"/>
          <w:szCs w:val="28"/>
        </w:rPr>
        <w:t>LanDocs</w:t>
      </w:r>
      <w:proofErr w:type="spellEnd"/>
      <w:r w:rsidRPr="00470025">
        <w:rPr>
          <w:rFonts w:ascii="Times New Roman" w:hAnsi="Times New Roman" w:cs="Times New Roman"/>
          <w:sz w:val="28"/>
          <w:szCs w:val="28"/>
        </w:rPr>
        <w:t xml:space="preserve">" (в формате MS </w:t>
      </w:r>
      <w:proofErr w:type="spellStart"/>
      <w:r w:rsidRPr="00470025">
        <w:rPr>
          <w:rFonts w:ascii="Times New Roman" w:hAnsi="Times New Roman" w:cs="Times New Roman"/>
          <w:sz w:val="28"/>
          <w:szCs w:val="28"/>
        </w:rPr>
        <w:t>Excel</w:t>
      </w:r>
      <w:proofErr w:type="spellEnd"/>
      <w:r w:rsidRPr="00470025">
        <w:rPr>
          <w:rFonts w:ascii="Times New Roman" w:hAnsi="Times New Roman" w:cs="Times New Roman"/>
          <w:sz w:val="28"/>
          <w:szCs w:val="28"/>
        </w:rPr>
        <w:t>).</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67">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25.11.2025 N 353)</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Копия судебного акта, о рассмотрении дела по существу или исключающего дальнейшее движение по делу и принятого в окончательной форме, вносится в карточку соответствующего судебного дела в Подсистеме одним файлом в электронном виде в форматах PDF или </w:t>
      </w:r>
      <w:proofErr w:type="spellStart"/>
      <w:r w:rsidRPr="00470025">
        <w:rPr>
          <w:rFonts w:ascii="Times New Roman" w:hAnsi="Times New Roman" w:cs="Times New Roman"/>
          <w:sz w:val="28"/>
          <w:szCs w:val="28"/>
        </w:rPr>
        <w:t>Word</w:t>
      </w:r>
      <w:proofErr w:type="spellEnd"/>
      <w:r w:rsidRPr="00470025">
        <w:rPr>
          <w:rFonts w:ascii="Times New Roman" w:hAnsi="Times New Roman" w:cs="Times New Roman"/>
          <w:sz w:val="28"/>
          <w:szCs w:val="28"/>
        </w:rPr>
        <w:t>.</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В приоритетном порядке в Подсистему заносятся судебные акты из ГАС "Правосудие".</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При сканировании судебных актов не допускается расположение на одном листе нескольких страниц, вертикальное направление текста, сильные </w:t>
      </w:r>
      <w:r w:rsidRPr="00470025">
        <w:rPr>
          <w:rFonts w:ascii="Times New Roman" w:hAnsi="Times New Roman" w:cs="Times New Roman"/>
          <w:sz w:val="28"/>
          <w:szCs w:val="28"/>
        </w:rPr>
        <w:lastRenderedPageBreak/>
        <w:t>наклоны текста, удаление частей текста, сканирование сопроводительных писем и иных документов.</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(п. 2 в ред. </w:t>
      </w:r>
      <w:hyperlink r:id="rId68">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13.06.2023 N 200)</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3. Утратил силу. - </w:t>
      </w:r>
      <w:hyperlink r:id="rId69">
        <w:r w:rsidRPr="00470025">
          <w:rPr>
            <w:rFonts w:ascii="Times New Roman" w:hAnsi="Times New Roman" w:cs="Times New Roman"/>
            <w:sz w:val="28"/>
            <w:szCs w:val="28"/>
          </w:rPr>
          <w:t>Приказ</w:t>
        </w:r>
      </w:hyperlink>
      <w:r w:rsidRPr="00470025">
        <w:rPr>
          <w:rFonts w:ascii="Times New Roman" w:hAnsi="Times New Roman" w:cs="Times New Roman"/>
          <w:sz w:val="28"/>
          <w:szCs w:val="28"/>
        </w:rPr>
        <w:t xml:space="preserve"> Казначейства России от 18.04.2019 N 98.</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4. Информация о судебном споре, направляемая в Юридическое управление Федерального казначейства в электронном виде, должна соответствовать подлинникам документов, которые хранятся на бумажном носителе в судебных делах в ТОФК и ФКУ "ЦОКР".</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(п. 4 в ред. </w:t>
      </w:r>
      <w:hyperlink r:id="rId70">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18.04.2019 N 98)</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5. Юридическое управление Федерального казначейства принимает информацию о судебном споре после осуществления проверки на соответствие требованиям настоящих правил.</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6.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информации о судебном споре.</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7. В </w:t>
      </w:r>
      <w:hyperlink w:anchor="P214">
        <w:r w:rsidRPr="00470025">
          <w:rPr>
            <w:rFonts w:ascii="Times New Roman" w:hAnsi="Times New Roman" w:cs="Times New Roman"/>
            <w:sz w:val="28"/>
            <w:szCs w:val="28"/>
          </w:rPr>
          <w:t>информации</w:t>
        </w:r>
      </w:hyperlink>
      <w:r w:rsidRPr="00470025">
        <w:rPr>
          <w:rFonts w:ascii="Times New Roman" w:hAnsi="Times New Roman" w:cs="Times New Roman"/>
          <w:sz w:val="28"/>
          <w:szCs w:val="28"/>
        </w:rPr>
        <w:t xml:space="preserve"> о судебном споре заполняются все предусмотренные в ней столбцы и строки по мере поступления материалов и движения судебного дела.</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8. В </w:t>
      </w:r>
      <w:hyperlink w:anchor="P235">
        <w:r w:rsidRPr="00470025">
          <w:rPr>
            <w:rFonts w:ascii="Times New Roman" w:hAnsi="Times New Roman" w:cs="Times New Roman"/>
            <w:sz w:val="28"/>
            <w:szCs w:val="28"/>
          </w:rPr>
          <w:t>столбце 1</w:t>
        </w:r>
      </w:hyperlink>
      <w:r w:rsidRPr="00470025">
        <w:rPr>
          <w:rFonts w:ascii="Times New Roman" w:hAnsi="Times New Roman" w:cs="Times New Roman"/>
          <w:sz w:val="28"/>
          <w:szCs w:val="28"/>
        </w:rPr>
        <w:t xml:space="preserve"> указывается сокращенное наименование ТОФК или ФКУ "ЦОКР" в зависимости от того, кем направляется информация.</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9. В </w:t>
      </w:r>
      <w:hyperlink w:anchor="P236">
        <w:r w:rsidRPr="00470025">
          <w:rPr>
            <w:rFonts w:ascii="Times New Roman" w:hAnsi="Times New Roman" w:cs="Times New Roman"/>
            <w:sz w:val="28"/>
            <w:szCs w:val="28"/>
          </w:rPr>
          <w:t>столбце 2</w:t>
        </w:r>
      </w:hyperlink>
      <w:r w:rsidRPr="00470025">
        <w:rPr>
          <w:rFonts w:ascii="Times New Roman" w:hAnsi="Times New Roman" w:cs="Times New Roman"/>
          <w:sz w:val="28"/>
          <w:szCs w:val="28"/>
        </w:rPr>
        <w:t xml:space="preserve"> указывается номер дела в суде, рассматривающем дело по первой инстанции.</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10. В </w:t>
      </w:r>
      <w:hyperlink w:anchor="P237">
        <w:r w:rsidRPr="00470025">
          <w:rPr>
            <w:rFonts w:ascii="Times New Roman" w:hAnsi="Times New Roman" w:cs="Times New Roman"/>
            <w:sz w:val="28"/>
            <w:szCs w:val="28"/>
          </w:rPr>
          <w:t>столбце 3</w:t>
        </w:r>
      </w:hyperlink>
      <w:r w:rsidRPr="00470025">
        <w:rPr>
          <w:rFonts w:ascii="Times New Roman" w:hAnsi="Times New Roman" w:cs="Times New Roman"/>
          <w:sz w:val="28"/>
          <w:szCs w:val="28"/>
        </w:rPr>
        <w:t xml:space="preserve"> указывается номер дела по номенклатуре дел ТОФК или ФКУ "ЦОКР".</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11. В </w:t>
      </w:r>
      <w:hyperlink w:anchor="P238">
        <w:r w:rsidRPr="00470025">
          <w:rPr>
            <w:rFonts w:ascii="Times New Roman" w:hAnsi="Times New Roman" w:cs="Times New Roman"/>
            <w:sz w:val="28"/>
            <w:szCs w:val="28"/>
          </w:rPr>
          <w:t>столбцах 4</w:t>
        </w:r>
      </w:hyperlink>
      <w:r w:rsidRPr="00470025">
        <w:rPr>
          <w:rFonts w:ascii="Times New Roman" w:hAnsi="Times New Roman" w:cs="Times New Roman"/>
          <w:sz w:val="28"/>
          <w:szCs w:val="28"/>
        </w:rPr>
        <w:t xml:space="preserve"> и </w:t>
      </w:r>
      <w:hyperlink w:anchor="P239">
        <w:r w:rsidRPr="00470025">
          <w:rPr>
            <w:rFonts w:ascii="Times New Roman" w:hAnsi="Times New Roman" w:cs="Times New Roman"/>
            <w:sz w:val="28"/>
            <w:szCs w:val="28"/>
          </w:rPr>
          <w:t>5</w:t>
        </w:r>
      </w:hyperlink>
      <w:r w:rsidRPr="00470025">
        <w:rPr>
          <w:rFonts w:ascii="Times New Roman" w:hAnsi="Times New Roman" w:cs="Times New Roman"/>
          <w:sz w:val="28"/>
          <w:szCs w:val="28"/>
        </w:rPr>
        <w:t xml:space="preserve"> указываются лицо, которым заявлены соответствующие требования, и лицо, к которому эти требования заявлены. В случае предъявления встречного иска, наименования в столбцах 4 и 5 дополняются соответствующим образом, при этом лицо, заявляющее встречный иск, должно указываться в скобках после лица, заявившего первый иск.</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12. В </w:t>
      </w:r>
      <w:hyperlink w:anchor="P240">
        <w:r w:rsidRPr="00470025">
          <w:rPr>
            <w:rFonts w:ascii="Times New Roman" w:hAnsi="Times New Roman" w:cs="Times New Roman"/>
            <w:sz w:val="28"/>
            <w:szCs w:val="28"/>
          </w:rPr>
          <w:t>столбце 6</w:t>
        </w:r>
      </w:hyperlink>
      <w:r w:rsidRPr="00470025">
        <w:rPr>
          <w:rFonts w:ascii="Times New Roman" w:hAnsi="Times New Roman" w:cs="Times New Roman"/>
          <w:sz w:val="28"/>
          <w:szCs w:val="28"/>
        </w:rPr>
        <w:t xml:space="preserve"> указываются наименования судов, рассматривающих дело по инстанциям, в той последовательности, в которой они его рассматривали.</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13. В </w:t>
      </w:r>
      <w:hyperlink w:anchor="P241">
        <w:r w:rsidRPr="00470025">
          <w:rPr>
            <w:rFonts w:ascii="Times New Roman" w:hAnsi="Times New Roman" w:cs="Times New Roman"/>
            <w:sz w:val="28"/>
            <w:szCs w:val="28"/>
          </w:rPr>
          <w:t>столбце 7</w:t>
        </w:r>
      </w:hyperlink>
      <w:r w:rsidRPr="00470025">
        <w:rPr>
          <w:rFonts w:ascii="Times New Roman" w:hAnsi="Times New Roman" w:cs="Times New Roman"/>
          <w:sz w:val="28"/>
          <w:szCs w:val="28"/>
        </w:rPr>
        <w:t xml:space="preserve"> кратко и четко указывается категория судебного спора и правовые основания предъявления данных требований. В случае предъявления встречного иска, требования по нему указываются в скобках после требований по первому иску.</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lastRenderedPageBreak/>
        <w:t xml:space="preserve">(в ред. </w:t>
      </w:r>
      <w:hyperlink r:id="rId71">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18.04.2019 N 98)</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14. В </w:t>
      </w:r>
      <w:hyperlink w:anchor="P242">
        <w:r w:rsidRPr="00470025">
          <w:rPr>
            <w:rFonts w:ascii="Times New Roman" w:hAnsi="Times New Roman" w:cs="Times New Roman"/>
            <w:sz w:val="28"/>
            <w:szCs w:val="28"/>
          </w:rPr>
          <w:t>столбце 8</w:t>
        </w:r>
      </w:hyperlink>
      <w:r w:rsidRPr="00470025">
        <w:rPr>
          <w:rFonts w:ascii="Times New Roman" w:hAnsi="Times New Roman" w:cs="Times New Roman"/>
          <w:sz w:val="28"/>
          <w:szCs w:val="28"/>
        </w:rPr>
        <w:t xml:space="preserve"> указывается сумма требований в рублях. В случае предъявления встречного иска, сумма требований по встречному иску должна быть указана в скобках после заявленной суммы требований по первому иску.</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15. В </w:t>
      </w:r>
      <w:hyperlink w:anchor="P243">
        <w:r w:rsidRPr="00470025">
          <w:rPr>
            <w:rFonts w:ascii="Times New Roman" w:hAnsi="Times New Roman" w:cs="Times New Roman"/>
            <w:sz w:val="28"/>
            <w:szCs w:val="28"/>
          </w:rPr>
          <w:t>столбцах 9</w:t>
        </w:r>
      </w:hyperlink>
      <w:r w:rsidRPr="00470025">
        <w:rPr>
          <w:rFonts w:ascii="Times New Roman" w:hAnsi="Times New Roman" w:cs="Times New Roman"/>
          <w:sz w:val="28"/>
          <w:szCs w:val="28"/>
        </w:rPr>
        <w:t xml:space="preserve"> - </w:t>
      </w:r>
      <w:hyperlink w:anchor="P246">
        <w:r w:rsidRPr="00470025">
          <w:rPr>
            <w:rFonts w:ascii="Times New Roman" w:hAnsi="Times New Roman" w:cs="Times New Roman"/>
            <w:sz w:val="28"/>
            <w:szCs w:val="28"/>
          </w:rPr>
          <w:t>12</w:t>
        </w:r>
      </w:hyperlink>
      <w:r w:rsidRPr="00470025">
        <w:rPr>
          <w:rFonts w:ascii="Times New Roman" w:hAnsi="Times New Roman" w:cs="Times New Roman"/>
          <w:sz w:val="28"/>
          <w:szCs w:val="28"/>
        </w:rPr>
        <w:t xml:space="preserve"> указываются даты вынесения судебных актов, резолютивные части судебных актов, суммы удовлетворенных требований с (в пользу) Федерального казначейства, ТОФК, ФКУ "ЦОКР", при этом размещение информации в таблице должно соответствовать строкам размещения информации о наименовании судов, их вынесших.</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(п. 15 в ред. </w:t>
      </w:r>
      <w:hyperlink r:id="rId72">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18.04.2019 N 98)</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16. В </w:t>
      </w:r>
      <w:hyperlink w:anchor="P246">
        <w:r w:rsidRPr="00470025">
          <w:rPr>
            <w:rFonts w:ascii="Times New Roman" w:hAnsi="Times New Roman" w:cs="Times New Roman"/>
            <w:sz w:val="28"/>
            <w:szCs w:val="28"/>
          </w:rPr>
          <w:t>столбце 12</w:t>
        </w:r>
      </w:hyperlink>
      <w:r w:rsidRPr="00470025">
        <w:rPr>
          <w:rFonts w:ascii="Times New Roman" w:hAnsi="Times New Roman" w:cs="Times New Roman"/>
          <w:sz w:val="28"/>
          <w:szCs w:val="28"/>
        </w:rPr>
        <w:t xml:space="preserve"> указывается информация о сумме удовлетворенных требований по судебному акту, вступившему в законную силу последним.</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17. В </w:t>
      </w:r>
      <w:hyperlink w:anchor="P247">
        <w:r w:rsidRPr="00470025">
          <w:rPr>
            <w:rFonts w:ascii="Times New Roman" w:hAnsi="Times New Roman" w:cs="Times New Roman"/>
            <w:sz w:val="28"/>
            <w:szCs w:val="28"/>
          </w:rPr>
          <w:t>столбце 13</w:t>
        </w:r>
      </w:hyperlink>
      <w:r w:rsidRPr="00470025">
        <w:rPr>
          <w:rFonts w:ascii="Times New Roman" w:hAnsi="Times New Roman" w:cs="Times New Roman"/>
          <w:sz w:val="28"/>
          <w:szCs w:val="28"/>
        </w:rPr>
        <w:t xml:space="preserve"> указывается информация об обжаловании судебного акта, виде жалобы, а также о лице, которое жалобу подало.</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18. В </w:t>
      </w:r>
      <w:hyperlink w:anchor="P248">
        <w:r w:rsidRPr="00470025">
          <w:rPr>
            <w:rFonts w:ascii="Times New Roman" w:hAnsi="Times New Roman" w:cs="Times New Roman"/>
            <w:sz w:val="28"/>
            <w:szCs w:val="28"/>
          </w:rPr>
          <w:t>столбце 14</w:t>
        </w:r>
      </w:hyperlink>
      <w:r w:rsidRPr="00470025">
        <w:rPr>
          <w:rFonts w:ascii="Times New Roman" w:hAnsi="Times New Roman" w:cs="Times New Roman"/>
          <w:sz w:val="28"/>
          <w:szCs w:val="28"/>
        </w:rPr>
        <w:t xml:space="preserve"> кратко и четко указывается информация о мотивах, послуживших для суда основанием для вынесения судебного акта, вынесенного по делу последним.</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73">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18.12.2019 N 407)</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19. Внесение в таблицу иной информации, не предусмотренной настоящими правилами, не допускается.</w:t>
      </w:r>
    </w:p>
    <w:p w:rsidR="00470025" w:rsidRPr="00470025" w:rsidRDefault="00470025">
      <w:pPr>
        <w:pStyle w:val="ConsPlusNormal"/>
        <w:jc w:val="right"/>
        <w:rPr>
          <w:rFonts w:ascii="Times New Roman" w:hAnsi="Times New Roman" w:cs="Times New Roman"/>
          <w:sz w:val="28"/>
          <w:szCs w:val="28"/>
        </w:rPr>
      </w:pPr>
    </w:p>
    <w:p w:rsidR="00470025" w:rsidRPr="00470025" w:rsidRDefault="00470025">
      <w:pPr>
        <w:pStyle w:val="ConsPlusNormal"/>
        <w:jc w:val="right"/>
        <w:rPr>
          <w:rFonts w:ascii="Times New Roman" w:hAnsi="Times New Roman" w:cs="Times New Roman"/>
          <w:sz w:val="28"/>
          <w:szCs w:val="28"/>
        </w:rPr>
      </w:pPr>
    </w:p>
    <w:p w:rsidR="00470025" w:rsidRPr="00470025" w:rsidRDefault="00470025">
      <w:pPr>
        <w:pStyle w:val="ConsPlusNormal"/>
        <w:jc w:val="right"/>
        <w:rPr>
          <w:rFonts w:ascii="Times New Roman" w:hAnsi="Times New Roman" w:cs="Times New Roman"/>
          <w:sz w:val="28"/>
          <w:szCs w:val="28"/>
        </w:rPr>
      </w:pPr>
    </w:p>
    <w:p w:rsidR="00470025" w:rsidRPr="00470025" w:rsidRDefault="00470025">
      <w:pPr>
        <w:pStyle w:val="ConsPlusNormal"/>
        <w:jc w:val="right"/>
        <w:rPr>
          <w:rFonts w:ascii="Times New Roman" w:hAnsi="Times New Roman" w:cs="Times New Roman"/>
          <w:sz w:val="28"/>
          <w:szCs w:val="28"/>
        </w:rPr>
      </w:pPr>
    </w:p>
    <w:p w:rsidR="00470025" w:rsidRPr="00470025" w:rsidRDefault="00470025">
      <w:pPr>
        <w:pStyle w:val="ConsPlusNormal"/>
        <w:jc w:val="right"/>
        <w:outlineLvl w:val="1"/>
        <w:rPr>
          <w:rFonts w:ascii="Times New Roman" w:hAnsi="Times New Roman" w:cs="Times New Roman"/>
          <w:sz w:val="28"/>
          <w:szCs w:val="28"/>
        </w:rPr>
      </w:pPr>
      <w:r w:rsidRPr="00470025">
        <w:rPr>
          <w:rFonts w:ascii="Times New Roman" w:hAnsi="Times New Roman" w:cs="Times New Roman"/>
          <w:sz w:val="28"/>
          <w:szCs w:val="28"/>
        </w:rPr>
        <w:t>Приложение N 3</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 Порядку ведения работы по представлению</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в судебных органах интересов Федерального</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казначейства, территориальных органов</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Федерального казначейства и Федерального</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казенного учреждения "Центр по обеспечению</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деятельности Казначейства России"</w:t>
      </w:r>
    </w:p>
    <w:p w:rsidR="00470025" w:rsidRPr="00470025" w:rsidRDefault="0047002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0025" w:rsidRPr="00470025">
        <w:tc>
          <w:tcPr>
            <w:tcW w:w="60" w:type="dxa"/>
            <w:tcBorders>
              <w:top w:val="nil"/>
              <w:left w:val="nil"/>
              <w:bottom w:val="nil"/>
              <w:right w:val="nil"/>
            </w:tcBorders>
            <w:shd w:val="clear" w:color="auto" w:fill="CED3F1"/>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Список изменяющих документов</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(в ред. Приказов Казначейства России от 18.04.2019 </w:t>
            </w:r>
            <w:hyperlink r:id="rId74">
              <w:r w:rsidRPr="00470025">
                <w:rPr>
                  <w:rFonts w:ascii="Times New Roman" w:hAnsi="Times New Roman" w:cs="Times New Roman"/>
                  <w:sz w:val="28"/>
                  <w:szCs w:val="28"/>
                </w:rPr>
                <w:t>N 98</w:t>
              </w:r>
            </w:hyperlink>
            <w:r w:rsidRPr="00470025">
              <w:rPr>
                <w:rFonts w:ascii="Times New Roman" w:hAnsi="Times New Roman" w:cs="Times New Roman"/>
                <w:sz w:val="28"/>
                <w:szCs w:val="28"/>
              </w:rPr>
              <w:t>,</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от 18.12.2019 </w:t>
            </w:r>
            <w:hyperlink r:id="rId75">
              <w:r w:rsidRPr="00470025">
                <w:rPr>
                  <w:rFonts w:ascii="Times New Roman" w:hAnsi="Times New Roman" w:cs="Times New Roman"/>
                  <w:sz w:val="28"/>
                  <w:szCs w:val="28"/>
                </w:rPr>
                <w:t>N 407</w:t>
              </w:r>
            </w:hyperlink>
            <w:r w:rsidRPr="00470025">
              <w:rPr>
                <w:rFonts w:ascii="Times New Roman" w:hAnsi="Times New Roman" w:cs="Times New Roman"/>
                <w:sz w:val="28"/>
                <w:szCs w:val="28"/>
              </w:rPr>
              <w:t xml:space="preserve">, от 01.12.2020 </w:t>
            </w:r>
            <w:hyperlink r:id="rId76">
              <w:r w:rsidRPr="00470025">
                <w:rPr>
                  <w:rFonts w:ascii="Times New Roman" w:hAnsi="Times New Roman" w:cs="Times New Roman"/>
                  <w:sz w:val="28"/>
                  <w:szCs w:val="28"/>
                </w:rPr>
                <w:t>N 332</w:t>
              </w:r>
            </w:hyperlink>
            <w:r w:rsidRPr="00470025">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r>
    </w:tbl>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Title"/>
        <w:jc w:val="center"/>
        <w:rPr>
          <w:rFonts w:ascii="Times New Roman" w:hAnsi="Times New Roman" w:cs="Times New Roman"/>
          <w:sz w:val="28"/>
          <w:szCs w:val="28"/>
        </w:rPr>
      </w:pPr>
      <w:bookmarkStart w:id="18" w:name="P327"/>
      <w:bookmarkEnd w:id="18"/>
      <w:r w:rsidRPr="00470025">
        <w:rPr>
          <w:rFonts w:ascii="Times New Roman" w:hAnsi="Times New Roman" w:cs="Times New Roman"/>
          <w:sz w:val="28"/>
          <w:szCs w:val="28"/>
        </w:rPr>
        <w:t>ПРИМЕР ЗАПОЛНЕНИЯ ИНФОРМАЦИИ О СУДЕБНОМ СПОРЕ</w:t>
      </w:r>
    </w:p>
    <w:p w:rsidR="00470025" w:rsidRPr="00470025" w:rsidRDefault="00470025">
      <w:pPr>
        <w:pStyle w:val="ConsPlusNormal"/>
        <w:jc w:val="both"/>
        <w:rPr>
          <w:rFonts w:ascii="Times New Roman" w:hAnsi="Times New Roman" w:cs="Times New Roman"/>
          <w:sz w:val="28"/>
          <w:szCs w:val="28"/>
        </w:rPr>
      </w:pP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Информация о судебном споре</w:t>
      </w:r>
    </w:p>
    <w:p w:rsidR="00470025" w:rsidRPr="00470025" w:rsidRDefault="00470025">
      <w:pPr>
        <w:pStyle w:val="ConsPlusNormal"/>
        <w:jc w:val="both"/>
        <w:rPr>
          <w:rFonts w:ascii="Times New Roman" w:hAnsi="Times New Roman" w:cs="Times New Roman"/>
          <w:sz w:val="28"/>
          <w:szCs w:val="28"/>
        </w:rPr>
      </w:pPr>
    </w:p>
    <w:p w:rsidR="00470025" w:rsidRPr="00470025" w:rsidRDefault="00470025">
      <w:pPr>
        <w:pStyle w:val="ConsPlusNormal"/>
        <w:rPr>
          <w:rFonts w:ascii="Times New Roman" w:hAnsi="Times New Roman" w:cs="Times New Roman"/>
          <w:sz w:val="28"/>
          <w:szCs w:val="28"/>
        </w:rPr>
        <w:sectPr w:rsidR="00470025" w:rsidRPr="00470025">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6"/>
        <w:gridCol w:w="817"/>
        <w:gridCol w:w="1035"/>
        <w:gridCol w:w="864"/>
        <w:gridCol w:w="986"/>
        <w:gridCol w:w="1152"/>
        <w:gridCol w:w="1434"/>
        <w:gridCol w:w="875"/>
        <w:gridCol w:w="818"/>
        <w:gridCol w:w="1184"/>
        <w:gridCol w:w="1283"/>
        <w:gridCol w:w="940"/>
        <w:gridCol w:w="1010"/>
        <w:gridCol w:w="1176"/>
      </w:tblGrid>
      <w:tr w:rsidR="00470025" w:rsidRPr="00470025">
        <w:tc>
          <w:tcPr>
            <w:tcW w:w="1417"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lastRenderedPageBreak/>
              <w:t>Кем направлена информация</w:t>
            </w:r>
          </w:p>
        </w:tc>
        <w:tc>
          <w:tcPr>
            <w:tcW w:w="1304"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N дела в суде первой инстанции</w:t>
            </w:r>
          </w:p>
        </w:tc>
        <w:tc>
          <w:tcPr>
            <w:tcW w:w="1644"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N дела по внутренней номенклатуре</w:t>
            </w:r>
          </w:p>
        </w:tc>
        <w:tc>
          <w:tcPr>
            <w:tcW w:w="1304"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Кем заявлены требования</w:t>
            </w:r>
          </w:p>
        </w:tc>
        <w:tc>
          <w:tcPr>
            <w:tcW w:w="1304"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К кому заявлены требования</w:t>
            </w:r>
          </w:p>
        </w:tc>
        <w:tc>
          <w:tcPr>
            <w:tcW w:w="1247"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Судебная инстанция</w:t>
            </w:r>
          </w:p>
        </w:tc>
        <w:tc>
          <w:tcPr>
            <w:tcW w:w="1361"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Категория судебного спора и основания заявленных требований</w:t>
            </w:r>
          </w:p>
        </w:tc>
        <w:tc>
          <w:tcPr>
            <w:tcW w:w="1304"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Сумма требований (руб.)</w:t>
            </w:r>
          </w:p>
        </w:tc>
        <w:tc>
          <w:tcPr>
            <w:tcW w:w="3062" w:type="dxa"/>
            <w:gridSpan w:val="2"/>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Результат заседания</w:t>
            </w:r>
          </w:p>
        </w:tc>
        <w:tc>
          <w:tcPr>
            <w:tcW w:w="2891" w:type="dxa"/>
            <w:gridSpan w:val="2"/>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Судом взыскано с (в пользу) ФК (ТОФК, ФКУ "ЦОКР")</w:t>
            </w:r>
          </w:p>
        </w:tc>
        <w:tc>
          <w:tcPr>
            <w:tcW w:w="1587"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Обжалование судебного акта (кто обжалует)</w:t>
            </w:r>
          </w:p>
        </w:tc>
        <w:tc>
          <w:tcPr>
            <w:tcW w:w="1587" w:type="dxa"/>
            <w:vMerge w:val="restart"/>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Мотивы, послужившие для суда основанием для вынесения судебного акта, вынесенного по делу последним</w:t>
            </w:r>
          </w:p>
        </w:tc>
      </w:tr>
      <w:tr w:rsidR="00470025" w:rsidRPr="00470025">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136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дата вынесения судебного акта</w:t>
            </w:r>
          </w:p>
        </w:tc>
        <w:tc>
          <w:tcPr>
            <w:tcW w:w="170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резолютивная часть судебного акта</w:t>
            </w:r>
          </w:p>
        </w:tc>
        <w:tc>
          <w:tcPr>
            <w:tcW w:w="1474"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судебным актом соответствующей судебной инстанции (руб.)</w:t>
            </w:r>
          </w:p>
        </w:tc>
        <w:tc>
          <w:tcPr>
            <w:tcW w:w="1417"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судебным актом, вступившим в законную силу последним (руб.)</w:t>
            </w: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r>
      <w:tr w:rsidR="00470025" w:rsidRPr="00470025">
        <w:tc>
          <w:tcPr>
            <w:tcW w:w="1417"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1</w:t>
            </w:r>
          </w:p>
        </w:tc>
        <w:tc>
          <w:tcPr>
            <w:tcW w:w="1304"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2</w:t>
            </w:r>
          </w:p>
        </w:tc>
        <w:tc>
          <w:tcPr>
            <w:tcW w:w="1644"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3</w:t>
            </w:r>
          </w:p>
        </w:tc>
        <w:tc>
          <w:tcPr>
            <w:tcW w:w="1304"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4</w:t>
            </w:r>
          </w:p>
        </w:tc>
        <w:tc>
          <w:tcPr>
            <w:tcW w:w="1304"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5</w:t>
            </w:r>
          </w:p>
        </w:tc>
        <w:tc>
          <w:tcPr>
            <w:tcW w:w="1247"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6</w:t>
            </w:r>
          </w:p>
        </w:tc>
        <w:tc>
          <w:tcPr>
            <w:tcW w:w="1361"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7</w:t>
            </w:r>
          </w:p>
        </w:tc>
        <w:tc>
          <w:tcPr>
            <w:tcW w:w="1304"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8</w:t>
            </w:r>
          </w:p>
        </w:tc>
        <w:tc>
          <w:tcPr>
            <w:tcW w:w="1361"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9</w:t>
            </w:r>
          </w:p>
        </w:tc>
        <w:tc>
          <w:tcPr>
            <w:tcW w:w="1701"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10</w:t>
            </w:r>
          </w:p>
        </w:tc>
        <w:tc>
          <w:tcPr>
            <w:tcW w:w="1474"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11</w:t>
            </w:r>
          </w:p>
        </w:tc>
        <w:tc>
          <w:tcPr>
            <w:tcW w:w="1417"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12</w:t>
            </w:r>
          </w:p>
        </w:tc>
        <w:tc>
          <w:tcPr>
            <w:tcW w:w="1587"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13</w:t>
            </w:r>
          </w:p>
        </w:tc>
        <w:tc>
          <w:tcPr>
            <w:tcW w:w="1587"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14</w:t>
            </w:r>
          </w:p>
        </w:tc>
      </w:tr>
      <w:tr w:rsidR="00470025" w:rsidRPr="00470025">
        <w:tc>
          <w:tcPr>
            <w:tcW w:w="1417" w:type="dxa"/>
            <w:vMerge w:val="restart"/>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Федеральное казначейство</w:t>
            </w:r>
          </w:p>
        </w:tc>
        <w:tc>
          <w:tcPr>
            <w:tcW w:w="1304" w:type="dxa"/>
            <w:vMerge w:val="restart"/>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А40-85876/18-42-162</w:t>
            </w:r>
          </w:p>
        </w:tc>
        <w:tc>
          <w:tcPr>
            <w:tcW w:w="1644" w:type="dxa"/>
            <w:vMerge w:val="restart"/>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09-04-09/13-01-2018</w:t>
            </w:r>
          </w:p>
        </w:tc>
        <w:tc>
          <w:tcPr>
            <w:tcW w:w="1304" w:type="dxa"/>
            <w:vMerge w:val="restart"/>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ООО "БМБ"</w:t>
            </w:r>
          </w:p>
        </w:tc>
        <w:tc>
          <w:tcPr>
            <w:tcW w:w="1304" w:type="dxa"/>
            <w:vMerge w:val="restart"/>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Федеральное казначейство</w:t>
            </w:r>
          </w:p>
        </w:tc>
        <w:tc>
          <w:tcPr>
            <w:tcW w:w="1247" w:type="dxa"/>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Арбитражный суд г. Москвы</w:t>
            </w:r>
          </w:p>
        </w:tc>
        <w:tc>
          <w:tcPr>
            <w:tcW w:w="1361" w:type="dxa"/>
            <w:vMerge w:val="restart"/>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О взыскании ущерба, причиненного при ДТП. Требования мотивиров</w:t>
            </w:r>
            <w:r w:rsidRPr="00470025">
              <w:rPr>
                <w:rFonts w:ascii="Times New Roman" w:hAnsi="Times New Roman" w:cs="Times New Roman"/>
                <w:sz w:val="28"/>
                <w:szCs w:val="28"/>
              </w:rPr>
              <w:lastRenderedPageBreak/>
              <w:t>аны тем, что стоимость восстановительного ремонта транспортного средства превысила размер страховой суммы по договору страхования (полису ОСАГО)</w:t>
            </w:r>
          </w:p>
        </w:tc>
        <w:tc>
          <w:tcPr>
            <w:tcW w:w="1304" w:type="dxa"/>
            <w:vMerge w:val="restart"/>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lastRenderedPageBreak/>
              <w:t>100000,00</w:t>
            </w:r>
          </w:p>
        </w:tc>
        <w:tc>
          <w:tcPr>
            <w:tcW w:w="1361" w:type="dxa"/>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01.02.2018</w:t>
            </w:r>
          </w:p>
        </w:tc>
        <w:tc>
          <w:tcPr>
            <w:tcW w:w="1701" w:type="dxa"/>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 xml:space="preserve">Взыскать с Федерального казначейства 90000 рублей. В </w:t>
            </w:r>
            <w:r w:rsidRPr="00470025">
              <w:rPr>
                <w:rFonts w:ascii="Times New Roman" w:hAnsi="Times New Roman" w:cs="Times New Roman"/>
                <w:sz w:val="28"/>
                <w:szCs w:val="28"/>
              </w:rPr>
              <w:lastRenderedPageBreak/>
              <w:t>остальной части в удовлетворении требований отказать</w:t>
            </w:r>
          </w:p>
        </w:tc>
        <w:tc>
          <w:tcPr>
            <w:tcW w:w="1474" w:type="dxa"/>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lastRenderedPageBreak/>
              <w:t>90000,00</w:t>
            </w:r>
          </w:p>
        </w:tc>
        <w:tc>
          <w:tcPr>
            <w:tcW w:w="1417" w:type="dxa"/>
            <w:vMerge w:val="restart"/>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0,00</w:t>
            </w:r>
          </w:p>
        </w:tc>
        <w:tc>
          <w:tcPr>
            <w:tcW w:w="1587" w:type="dxa"/>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Федеральное казначейство</w:t>
            </w:r>
          </w:p>
        </w:tc>
        <w:tc>
          <w:tcPr>
            <w:tcW w:w="1587" w:type="dxa"/>
            <w:vMerge w:val="restart"/>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 xml:space="preserve">В удовлетворении требований отказано в связи с тем, что ущерб </w:t>
            </w:r>
            <w:r w:rsidRPr="00470025">
              <w:rPr>
                <w:rFonts w:ascii="Times New Roman" w:hAnsi="Times New Roman" w:cs="Times New Roman"/>
                <w:sz w:val="28"/>
                <w:szCs w:val="28"/>
              </w:rPr>
              <w:lastRenderedPageBreak/>
              <w:t>истцу возмещен по полису ОСАГО, оснований для взыскания причиненного ущерба в большем размере не имеется</w:t>
            </w:r>
          </w:p>
        </w:tc>
      </w:tr>
      <w:tr w:rsidR="00470025" w:rsidRPr="00470025">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1247" w:type="dxa"/>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Девятый арбитражный апелляционный суд</w:t>
            </w: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1361" w:type="dxa"/>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01.05.2018</w:t>
            </w:r>
          </w:p>
        </w:tc>
        <w:tc>
          <w:tcPr>
            <w:tcW w:w="1701" w:type="dxa"/>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Решение Арбитражного суда г. Москвы от 01.02.2018 изменить. Взыскать с Федерального казначейства 50000 рублей.</w:t>
            </w:r>
          </w:p>
        </w:tc>
        <w:tc>
          <w:tcPr>
            <w:tcW w:w="1474" w:type="dxa"/>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50000,00</w:t>
            </w:r>
          </w:p>
        </w:tc>
        <w:tc>
          <w:tcPr>
            <w:tcW w:w="0" w:type="auto"/>
            <w:vMerge/>
          </w:tcPr>
          <w:p w:rsidR="00470025" w:rsidRPr="00470025" w:rsidRDefault="00470025">
            <w:pPr>
              <w:pStyle w:val="ConsPlusNormal"/>
              <w:rPr>
                <w:rFonts w:ascii="Times New Roman" w:hAnsi="Times New Roman" w:cs="Times New Roman"/>
                <w:sz w:val="28"/>
                <w:szCs w:val="28"/>
              </w:rPr>
            </w:pPr>
          </w:p>
        </w:tc>
        <w:tc>
          <w:tcPr>
            <w:tcW w:w="1587" w:type="dxa"/>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Федеральное казначейство</w:t>
            </w:r>
          </w:p>
        </w:tc>
        <w:tc>
          <w:tcPr>
            <w:tcW w:w="0" w:type="auto"/>
            <w:vMerge/>
          </w:tcPr>
          <w:p w:rsidR="00470025" w:rsidRPr="00470025" w:rsidRDefault="00470025">
            <w:pPr>
              <w:pStyle w:val="ConsPlusNormal"/>
              <w:rPr>
                <w:rFonts w:ascii="Times New Roman" w:hAnsi="Times New Roman" w:cs="Times New Roman"/>
                <w:sz w:val="28"/>
                <w:szCs w:val="28"/>
              </w:rPr>
            </w:pPr>
          </w:p>
        </w:tc>
      </w:tr>
      <w:tr w:rsidR="00470025" w:rsidRPr="00470025">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1247" w:type="dxa"/>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Федерал</w:t>
            </w:r>
            <w:r w:rsidRPr="00470025">
              <w:rPr>
                <w:rFonts w:ascii="Times New Roman" w:hAnsi="Times New Roman" w:cs="Times New Roman"/>
                <w:sz w:val="28"/>
                <w:szCs w:val="28"/>
              </w:rPr>
              <w:lastRenderedPageBreak/>
              <w:t>ьный арбитражный суд Московского округа</w:t>
            </w:r>
          </w:p>
        </w:tc>
        <w:tc>
          <w:tcPr>
            <w:tcW w:w="0" w:type="auto"/>
            <w:vMerge/>
          </w:tcPr>
          <w:p w:rsidR="00470025" w:rsidRPr="00470025" w:rsidRDefault="00470025">
            <w:pPr>
              <w:pStyle w:val="ConsPlusNormal"/>
              <w:rPr>
                <w:rFonts w:ascii="Times New Roman" w:hAnsi="Times New Roman" w:cs="Times New Roman"/>
                <w:sz w:val="28"/>
                <w:szCs w:val="28"/>
              </w:rPr>
            </w:pPr>
          </w:p>
        </w:tc>
        <w:tc>
          <w:tcPr>
            <w:tcW w:w="0" w:type="auto"/>
            <w:vMerge/>
          </w:tcPr>
          <w:p w:rsidR="00470025" w:rsidRPr="00470025" w:rsidRDefault="00470025">
            <w:pPr>
              <w:pStyle w:val="ConsPlusNormal"/>
              <w:rPr>
                <w:rFonts w:ascii="Times New Roman" w:hAnsi="Times New Roman" w:cs="Times New Roman"/>
                <w:sz w:val="28"/>
                <w:szCs w:val="28"/>
              </w:rPr>
            </w:pPr>
          </w:p>
        </w:tc>
        <w:tc>
          <w:tcPr>
            <w:tcW w:w="1361" w:type="dxa"/>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01.08</w:t>
            </w:r>
            <w:r w:rsidRPr="00470025">
              <w:rPr>
                <w:rFonts w:ascii="Times New Roman" w:hAnsi="Times New Roman" w:cs="Times New Roman"/>
                <w:sz w:val="28"/>
                <w:szCs w:val="28"/>
              </w:rPr>
              <w:lastRenderedPageBreak/>
              <w:t>.2018</w:t>
            </w:r>
          </w:p>
        </w:tc>
        <w:tc>
          <w:tcPr>
            <w:tcW w:w="1701" w:type="dxa"/>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lastRenderedPageBreak/>
              <w:t>Отменит</w:t>
            </w:r>
            <w:r w:rsidRPr="00470025">
              <w:rPr>
                <w:rFonts w:ascii="Times New Roman" w:hAnsi="Times New Roman" w:cs="Times New Roman"/>
                <w:sz w:val="28"/>
                <w:szCs w:val="28"/>
              </w:rPr>
              <w:lastRenderedPageBreak/>
              <w:t>ь решение Арбитражного суда г. Москвы от 01.02.2018 и Постановление Девятого арбитражного апелляционного суда от 01.05.2018. В удовлетворении требований ООО "БМБ" отказать</w:t>
            </w:r>
          </w:p>
        </w:tc>
        <w:tc>
          <w:tcPr>
            <w:tcW w:w="1474" w:type="dxa"/>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lastRenderedPageBreak/>
              <w:t>0,00</w:t>
            </w:r>
          </w:p>
        </w:tc>
        <w:tc>
          <w:tcPr>
            <w:tcW w:w="0" w:type="auto"/>
            <w:vMerge/>
          </w:tcPr>
          <w:p w:rsidR="00470025" w:rsidRPr="00470025" w:rsidRDefault="00470025">
            <w:pPr>
              <w:pStyle w:val="ConsPlusNormal"/>
              <w:rPr>
                <w:rFonts w:ascii="Times New Roman" w:hAnsi="Times New Roman" w:cs="Times New Roman"/>
                <w:sz w:val="28"/>
                <w:szCs w:val="28"/>
              </w:rPr>
            </w:pPr>
          </w:p>
        </w:tc>
        <w:tc>
          <w:tcPr>
            <w:tcW w:w="1587" w:type="dxa"/>
            <w:vAlign w:val="center"/>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Заявле</w:t>
            </w:r>
            <w:r w:rsidRPr="00470025">
              <w:rPr>
                <w:rFonts w:ascii="Times New Roman" w:hAnsi="Times New Roman" w:cs="Times New Roman"/>
                <w:sz w:val="28"/>
                <w:szCs w:val="28"/>
              </w:rPr>
              <w:lastRenderedPageBreak/>
              <w:t>ние о пересмотре судебных актов в порядке надзора ООО "БМБ"</w:t>
            </w:r>
          </w:p>
        </w:tc>
        <w:tc>
          <w:tcPr>
            <w:tcW w:w="0" w:type="auto"/>
            <w:vMerge/>
          </w:tcPr>
          <w:p w:rsidR="00470025" w:rsidRPr="00470025" w:rsidRDefault="00470025">
            <w:pPr>
              <w:pStyle w:val="ConsPlusNormal"/>
              <w:rPr>
                <w:rFonts w:ascii="Times New Roman" w:hAnsi="Times New Roman" w:cs="Times New Roman"/>
                <w:sz w:val="28"/>
                <w:szCs w:val="28"/>
              </w:rPr>
            </w:pPr>
          </w:p>
        </w:tc>
      </w:tr>
    </w:tbl>
    <w:p w:rsidR="00470025" w:rsidRPr="00470025" w:rsidRDefault="00470025">
      <w:pPr>
        <w:pStyle w:val="ConsPlusNormal"/>
        <w:jc w:val="right"/>
        <w:rPr>
          <w:rFonts w:ascii="Times New Roman" w:hAnsi="Times New Roman" w:cs="Times New Roman"/>
          <w:sz w:val="28"/>
          <w:szCs w:val="28"/>
        </w:rPr>
      </w:pPr>
    </w:p>
    <w:p w:rsidR="00470025" w:rsidRPr="00470025" w:rsidRDefault="00470025">
      <w:pPr>
        <w:pStyle w:val="ConsPlusNormal"/>
        <w:jc w:val="right"/>
        <w:outlineLvl w:val="1"/>
        <w:rPr>
          <w:rFonts w:ascii="Times New Roman" w:hAnsi="Times New Roman" w:cs="Times New Roman"/>
          <w:sz w:val="28"/>
          <w:szCs w:val="28"/>
        </w:rPr>
      </w:pPr>
      <w:r w:rsidRPr="00470025">
        <w:rPr>
          <w:rFonts w:ascii="Times New Roman" w:hAnsi="Times New Roman" w:cs="Times New Roman"/>
          <w:sz w:val="28"/>
          <w:szCs w:val="28"/>
        </w:rPr>
        <w:lastRenderedPageBreak/>
        <w:t>Приложение N 4</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 Порядку ведения работы по представлению</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в судебных органах интересов Федерального</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казначейства, территориальных органов</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Федерального казначейства и Федерального</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казенного учреждения "Центр по обеспечению</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деятельности Казначейства России"</w:t>
      </w:r>
    </w:p>
    <w:p w:rsidR="00470025" w:rsidRPr="00470025" w:rsidRDefault="0047002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470025" w:rsidRPr="00470025">
        <w:tc>
          <w:tcPr>
            <w:tcW w:w="60" w:type="dxa"/>
            <w:tcBorders>
              <w:top w:val="nil"/>
              <w:left w:val="nil"/>
              <w:bottom w:val="nil"/>
              <w:right w:val="nil"/>
            </w:tcBorders>
            <w:shd w:val="clear" w:color="auto" w:fill="CED3F1"/>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Список изменяющих документов</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77">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r>
    </w:tbl>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jc w:val="center"/>
        <w:rPr>
          <w:rFonts w:ascii="Times New Roman" w:hAnsi="Times New Roman" w:cs="Times New Roman"/>
          <w:sz w:val="28"/>
          <w:szCs w:val="28"/>
        </w:rPr>
      </w:pPr>
      <w:bookmarkStart w:id="19" w:name="P400"/>
      <w:bookmarkEnd w:id="19"/>
      <w:r w:rsidRPr="00470025">
        <w:rPr>
          <w:rFonts w:ascii="Times New Roman" w:hAnsi="Times New Roman" w:cs="Times New Roman"/>
          <w:sz w:val="28"/>
          <w:szCs w:val="28"/>
        </w:rPr>
        <w:t>Обзор судебной практики по делам с участием</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_______________________________________________________</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(наименование территориального органа Федерального</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казначейства/Федерального казенного учреждения</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"Центр по обеспечению деятельности Казначейства России")</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за _________________ 20__ года</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(период)</w:t>
      </w:r>
    </w:p>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jc w:val="center"/>
        <w:outlineLvl w:val="2"/>
        <w:rPr>
          <w:rFonts w:ascii="Times New Roman" w:hAnsi="Times New Roman" w:cs="Times New Roman"/>
          <w:sz w:val="28"/>
          <w:szCs w:val="28"/>
        </w:rPr>
      </w:pPr>
      <w:bookmarkStart w:id="20" w:name="P408"/>
      <w:bookmarkEnd w:id="20"/>
      <w:r w:rsidRPr="00470025">
        <w:rPr>
          <w:rFonts w:ascii="Times New Roman" w:hAnsi="Times New Roman" w:cs="Times New Roman"/>
          <w:sz w:val="28"/>
          <w:szCs w:val="28"/>
        </w:rPr>
        <w:t>Раздел 1.1. Положительная судебная практика по делам,</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 которых ФК, ТОФК и (или) ФКУ "ЦОКР"</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выступают в качестве истца</w:t>
      </w:r>
    </w:p>
    <w:p w:rsidR="00470025" w:rsidRPr="00470025" w:rsidRDefault="00470025">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191"/>
        <w:gridCol w:w="1757"/>
        <w:gridCol w:w="1247"/>
      </w:tblGrid>
      <w:tr w:rsidR="00470025" w:rsidRPr="00470025">
        <w:tc>
          <w:tcPr>
            <w:tcW w:w="510"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N п/п</w:t>
            </w:r>
          </w:p>
        </w:tc>
        <w:tc>
          <w:tcPr>
            <w:tcW w:w="1304"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Категория дела (тема проверки</w:t>
            </w:r>
            <w:r w:rsidRPr="00470025">
              <w:rPr>
                <w:rFonts w:ascii="Times New Roman" w:hAnsi="Times New Roman" w:cs="Times New Roman"/>
                <w:sz w:val="28"/>
                <w:szCs w:val="28"/>
              </w:rPr>
              <w:lastRenderedPageBreak/>
              <w:t>)</w:t>
            </w:r>
          </w:p>
        </w:tc>
        <w:tc>
          <w:tcPr>
            <w:tcW w:w="187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lastRenderedPageBreak/>
              <w:t>Обстоятельства дела</w:t>
            </w:r>
          </w:p>
        </w:tc>
        <w:tc>
          <w:tcPr>
            <w:tcW w:w="119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Правовая позиция суда</w:t>
            </w:r>
          </w:p>
        </w:tc>
        <w:tc>
          <w:tcPr>
            <w:tcW w:w="119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Вывод из судебной </w:t>
            </w:r>
            <w:r w:rsidRPr="00470025">
              <w:rPr>
                <w:rFonts w:ascii="Times New Roman" w:hAnsi="Times New Roman" w:cs="Times New Roman"/>
                <w:sz w:val="28"/>
                <w:szCs w:val="28"/>
              </w:rPr>
              <w:lastRenderedPageBreak/>
              <w:t>практики</w:t>
            </w:r>
          </w:p>
        </w:tc>
        <w:tc>
          <w:tcPr>
            <w:tcW w:w="1757"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lastRenderedPageBreak/>
              <w:t xml:space="preserve">Номер дела в суде, наименование судебных </w:t>
            </w:r>
            <w:r w:rsidRPr="00470025">
              <w:rPr>
                <w:rFonts w:ascii="Times New Roman" w:hAnsi="Times New Roman" w:cs="Times New Roman"/>
                <w:sz w:val="28"/>
                <w:szCs w:val="28"/>
              </w:rPr>
              <w:lastRenderedPageBreak/>
              <w:t>актов</w:t>
            </w:r>
          </w:p>
        </w:tc>
        <w:tc>
          <w:tcPr>
            <w:tcW w:w="1247"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lastRenderedPageBreak/>
              <w:t xml:space="preserve">Номер и дата дела в ТОФК (ФКУ </w:t>
            </w:r>
            <w:r w:rsidRPr="00470025">
              <w:rPr>
                <w:rFonts w:ascii="Times New Roman" w:hAnsi="Times New Roman" w:cs="Times New Roman"/>
                <w:sz w:val="28"/>
                <w:szCs w:val="28"/>
              </w:rPr>
              <w:lastRenderedPageBreak/>
              <w:t>"ЦОКР")</w:t>
            </w:r>
          </w:p>
        </w:tc>
      </w:tr>
      <w:tr w:rsidR="00470025" w:rsidRPr="00470025">
        <w:tc>
          <w:tcPr>
            <w:tcW w:w="510" w:type="dxa"/>
            <w:vAlign w:val="center"/>
          </w:tcPr>
          <w:p w:rsidR="00470025" w:rsidRPr="00470025" w:rsidRDefault="00470025">
            <w:pPr>
              <w:pStyle w:val="ConsPlusNormal"/>
              <w:rPr>
                <w:rFonts w:ascii="Times New Roman" w:hAnsi="Times New Roman" w:cs="Times New Roman"/>
                <w:sz w:val="28"/>
                <w:szCs w:val="28"/>
              </w:rPr>
            </w:pPr>
          </w:p>
        </w:tc>
        <w:tc>
          <w:tcPr>
            <w:tcW w:w="1304" w:type="dxa"/>
            <w:vAlign w:val="bottom"/>
          </w:tcPr>
          <w:p w:rsidR="00470025" w:rsidRPr="00470025" w:rsidRDefault="00470025">
            <w:pPr>
              <w:pStyle w:val="ConsPlusNormal"/>
              <w:rPr>
                <w:rFonts w:ascii="Times New Roman" w:hAnsi="Times New Roman" w:cs="Times New Roman"/>
                <w:sz w:val="28"/>
                <w:szCs w:val="28"/>
              </w:rPr>
            </w:pPr>
          </w:p>
        </w:tc>
        <w:tc>
          <w:tcPr>
            <w:tcW w:w="1871" w:type="dxa"/>
            <w:vAlign w:val="bottom"/>
          </w:tcPr>
          <w:p w:rsidR="00470025" w:rsidRPr="00470025" w:rsidRDefault="00470025">
            <w:pPr>
              <w:pStyle w:val="ConsPlusNormal"/>
              <w:rPr>
                <w:rFonts w:ascii="Times New Roman" w:hAnsi="Times New Roman" w:cs="Times New Roman"/>
                <w:sz w:val="28"/>
                <w:szCs w:val="28"/>
              </w:rPr>
            </w:pPr>
          </w:p>
        </w:tc>
        <w:tc>
          <w:tcPr>
            <w:tcW w:w="1191" w:type="dxa"/>
            <w:vAlign w:val="bottom"/>
          </w:tcPr>
          <w:p w:rsidR="00470025" w:rsidRPr="00470025" w:rsidRDefault="00470025">
            <w:pPr>
              <w:pStyle w:val="ConsPlusNormal"/>
              <w:rPr>
                <w:rFonts w:ascii="Times New Roman" w:hAnsi="Times New Roman" w:cs="Times New Roman"/>
                <w:sz w:val="28"/>
                <w:szCs w:val="28"/>
              </w:rPr>
            </w:pPr>
          </w:p>
        </w:tc>
        <w:tc>
          <w:tcPr>
            <w:tcW w:w="1191" w:type="dxa"/>
            <w:vAlign w:val="bottom"/>
          </w:tcPr>
          <w:p w:rsidR="00470025" w:rsidRPr="00470025" w:rsidRDefault="00470025">
            <w:pPr>
              <w:pStyle w:val="ConsPlusNormal"/>
              <w:rPr>
                <w:rFonts w:ascii="Times New Roman" w:hAnsi="Times New Roman" w:cs="Times New Roman"/>
                <w:sz w:val="28"/>
                <w:szCs w:val="28"/>
              </w:rPr>
            </w:pPr>
          </w:p>
        </w:tc>
        <w:tc>
          <w:tcPr>
            <w:tcW w:w="1757" w:type="dxa"/>
            <w:vAlign w:val="bottom"/>
          </w:tcPr>
          <w:p w:rsidR="00470025" w:rsidRPr="00470025" w:rsidRDefault="00470025">
            <w:pPr>
              <w:pStyle w:val="ConsPlusNormal"/>
              <w:rPr>
                <w:rFonts w:ascii="Times New Roman" w:hAnsi="Times New Roman" w:cs="Times New Roman"/>
                <w:sz w:val="28"/>
                <w:szCs w:val="28"/>
              </w:rPr>
            </w:pPr>
          </w:p>
        </w:tc>
        <w:tc>
          <w:tcPr>
            <w:tcW w:w="1247" w:type="dxa"/>
            <w:vAlign w:val="bottom"/>
          </w:tcPr>
          <w:p w:rsidR="00470025" w:rsidRPr="00470025" w:rsidRDefault="00470025">
            <w:pPr>
              <w:pStyle w:val="ConsPlusNormal"/>
              <w:rPr>
                <w:rFonts w:ascii="Times New Roman" w:hAnsi="Times New Roman" w:cs="Times New Roman"/>
                <w:sz w:val="28"/>
                <w:szCs w:val="28"/>
              </w:rPr>
            </w:pPr>
          </w:p>
        </w:tc>
      </w:tr>
    </w:tbl>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jc w:val="center"/>
        <w:outlineLvl w:val="2"/>
        <w:rPr>
          <w:rFonts w:ascii="Times New Roman" w:hAnsi="Times New Roman" w:cs="Times New Roman"/>
          <w:sz w:val="28"/>
          <w:szCs w:val="28"/>
        </w:rPr>
      </w:pPr>
      <w:bookmarkStart w:id="21" w:name="P427"/>
      <w:bookmarkEnd w:id="21"/>
      <w:r w:rsidRPr="00470025">
        <w:rPr>
          <w:rFonts w:ascii="Times New Roman" w:hAnsi="Times New Roman" w:cs="Times New Roman"/>
          <w:sz w:val="28"/>
          <w:szCs w:val="28"/>
        </w:rPr>
        <w:t>Раздел 1.2. Положительная судебная практика по делам,</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 которых ФК, ТОФК и (или) ФКУ "ЦОКР"</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выступают в качестве ответчика</w:t>
      </w:r>
    </w:p>
    <w:p w:rsidR="00470025" w:rsidRPr="00470025" w:rsidRDefault="00470025">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191"/>
        <w:gridCol w:w="1757"/>
        <w:gridCol w:w="1247"/>
      </w:tblGrid>
      <w:tr w:rsidR="00470025" w:rsidRPr="00470025">
        <w:tc>
          <w:tcPr>
            <w:tcW w:w="510"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N п/п</w:t>
            </w:r>
          </w:p>
        </w:tc>
        <w:tc>
          <w:tcPr>
            <w:tcW w:w="1304"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Категория дела (тема проверки)</w:t>
            </w:r>
          </w:p>
        </w:tc>
        <w:tc>
          <w:tcPr>
            <w:tcW w:w="187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Обстоятельства дела</w:t>
            </w:r>
          </w:p>
        </w:tc>
        <w:tc>
          <w:tcPr>
            <w:tcW w:w="119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Правовая позиция суда</w:t>
            </w:r>
          </w:p>
        </w:tc>
        <w:tc>
          <w:tcPr>
            <w:tcW w:w="119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Вывод из судебной практики</w:t>
            </w:r>
          </w:p>
        </w:tc>
        <w:tc>
          <w:tcPr>
            <w:tcW w:w="1757"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Номер дела в суде, наименование судебных актов</w:t>
            </w:r>
          </w:p>
        </w:tc>
        <w:tc>
          <w:tcPr>
            <w:tcW w:w="1247"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Номер и дата дела в ТОФК (ФКУ "ЦОКР")</w:t>
            </w:r>
          </w:p>
        </w:tc>
      </w:tr>
      <w:tr w:rsidR="00470025" w:rsidRPr="00470025">
        <w:tc>
          <w:tcPr>
            <w:tcW w:w="510" w:type="dxa"/>
            <w:vAlign w:val="center"/>
          </w:tcPr>
          <w:p w:rsidR="00470025" w:rsidRPr="00470025" w:rsidRDefault="00470025">
            <w:pPr>
              <w:pStyle w:val="ConsPlusNormal"/>
              <w:rPr>
                <w:rFonts w:ascii="Times New Roman" w:hAnsi="Times New Roman" w:cs="Times New Roman"/>
                <w:sz w:val="28"/>
                <w:szCs w:val="28"/>
              </w:rPr>
            </w:pPr>
          </w:p>
        </w:tc>
        <w:tc>
          <w:tcPr>
            <w:tcW w:w="1304" w:type="dxa"/>
            <w:vAlign w:val="bottom"/>
          </w:tcPr>
          <w:p w:rsidR="00470025" w:rsidRPr="00470025" w:rsidRDefault="00470025">
            <w:pPr>
              <w:pStyle w:val="ConsPlusNormal"/>
              <w:rPr>
                <w:rFonts w:ascii="Times New Roman" w:hAnsi="Times New Roman" w:cs="Times New Roman"/>
                <w:sz w:val="28"/>
                <w:szCs w:val="28"/>
              </w:rPr>
            </w:pPr>
          </w:p>
        </w:tc>
        <w:tc>
          <w:tcPr>
            <w:tcW w:w="1871" w:type="dxa"/>
            <w:vAlign w:val="bottom"/>
          </w:tcPr>
          <w:p w:rsidR="00470025" w:rsidRPr="00470025" w:rsidRDefault="00470025">
            <w:pPr>
              <w:pStyle w:val="ConsPlusNormal"/>
              <w:rPr>
                <w:rFonts w:ascii="Times New Roman" w:hAnsi="Times New Roman" w:cs="Times New Roman"/>
                <w:sz w:val="28"/>
                <w:szCs w:val="28"/>
              </w:rPr>
            </w:pPr>
          </w:p>
        </w:tc>
        <w:tc>
          <w:tcPr>
            <w:tcW w:w="1191" w:type="dxa"/>
            <w:vAlign w:val="bottom"/>
          </w:tcPr>
          <w:p w:rsidR="00470025" w:rsidRPr="00470025" w:rsidRDefault="00470025">
            <w:pPr>
              <w:pStyle w:val="ConsPlusNormal"/>
              <w:rPr>
                <w:rFonts w:ascii="Times New Roman" w:hAnsi="Times New Roman" w:cs="Times New Roman"/>
                <w:sz w:val="28"/>
                <w:szCs w:val="28"/>
              </w:rPr>
            </w:pPr>
          </w:p>
        </w:tc>
        <w:tc>
          <w:tcPr>
            <w:tcW w:w="1191" w:type="dxa"/>
            <w:vAlign w:val="bottom"/>
          </w:tcPr>
          <w:p w:rsidR="00470025" w:rsidRPr="00470025" w:rsidRDefault="00470025">
            <w:pPr>
              <w:pStyle w:val="ConsPlusNormal"/>
              <w:rPr>
                <w:rFonts w:ascii="Times New Roman" w:hAnsi="Times New Roman" w:cs="Times New Roman"/>
                <w:sz w:val="28"/>
                <w:szCs w:val="28"/>
              </w:rPr>
            </w:pPr>
          </w:p>
        </w:tc>
        <w:tc>
          <w:tcPr>
            <w:tcW w:w="1757" w:type="dxa"/>
            <w:vAlign w:val="bottom"/>
          </w:tcPr>
          <w:p w:rsidR="00470025" w:rsidRPr="00470025" w:rsidRDefault="00470025">
            <w:pPr>
              <w:pStyle w:val="ConsPlusNormal"/>
              <w:rPr>
                <w:rFonts w:ascii="Times New Roman" w:hAnsi="Times New Roman" w:cs="Times New Roman"/>
                <w:sz w:val="28"/>
                <w:szCs w:val="28"/>
              </w:rPr>
            </w:pPr>
          </w:p>
        </w:tc>
        <w:tc>
          <w:tcPr>
            <w:tcW w:w="1247" w:type="dxa"/>
            <w:vAlign w:val="bottom"/>
          </w:tcPr>
          <w:p w:rsidR="00470025" w:rsidRPr="00470025" w:rsidRDefault="00470025">
            <w:pPr>
              <w:pStyle w:val="ConsPlusNormal"/>
              <w:rPr>
                <w:rFonts w:ascii="Times New Roman" w:hAnsi="Times New Roman" w:cs="Times New Roman"/>
                <w:sz w:val="28"/>
                <w:szCs w:val="28"/>
              </w:rPr>
            </w:pPr>
          </w:p>
        </w:tc>
      </w:tr>
    </w:tbl>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jc w:val="center"/>
        <w:outlineLvl w:val="2"/>
        <w:rPr>
          <w:rFonts w:ascii="Times New Roman" w:hAnsi="Times New Roman" w:cs="Times New Roman"/>
          <w:sz w:val="28"/>
          <w:szCs w:val="28"/>
        </w:rPr>
      </w:pPr>
      <w:bookmarkStart w:id="22" w:name="P446"/>
      <w:bookmarkEnd w:id="22"/>
      <w:r w:rsidRPr="00470025">
        <w:rPr>
          <w:rFonts w:ascii="Times New Roman" w:hAnsi="Times New Roman" w:cs="Times New Roman"/>
          <w:sz w:val="28"/>
          <w:szCs w:val="28"/>
        </w:rPr>
        <w:t>Раздел 2.1. Отрицательная судебная практика по делам,</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 которых ФК, ТОФК и (или) ФКУ "ЦОКР"</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выступают в качестве истца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253"/>
        <w:gridCol w:w="1771"/>
        <w:gridCol w:w="1255"/>
        <w:gridCol w:w="1991"/>
      </w:tblGrid>
      <w:tr w:rsidR="00470025" w:rsidRPr="00470025">
        <w:tc>
          <w:tcPr>
            <w:tcW w:w="510"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N п/п</w:t>
            </w:r>
          </w:p>
        </w:tc>
        <w:tc>
          <w:tcPr>
            <w:tcW w:w="1304"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Категория дела (тема проверки)</w:t>
            </w:r>
          </w:p>
        </w:tc>
        <w:tc>
          <w:tcPr>
            <w:tcW w:w="187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Обстоятельства дела</w:t>
            </w:r>
          </w:p>
        </w:tc>
        <w:tc>
          <w:tcPr>
            <w:tcW w:w="119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Правовая позиция суда</w:t>
            </w:r>
          </w:p>
        </w:tc>
        <w:tc>
          <w:tcPr>
            <w:tcW w:w="1253"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Вывод из судебной практики</w:t>
            </w:r>
          </w:p>
        </w:tc>
        <w:tc>
          <w:tcPr>
            <w:tcW w:w="177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Номер дела в суде, наименование судебных актов</w:t>
            </w:r>
          </w:p>
        </w:tc>
        <w:tc>
          <w:tcPr>
            <w:tcW w:w="1255"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Номер и дата дела в ТОФК (ФКУ "ЦОКР")</w:t>
            </w:r>
          </w:p>
        </w:tc>
        <w:tc>
          <w:tcPr>
            <w:tcW w:w="1991"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Предложения по устранению обстоятельств, послуживших основанием для </w:t>
            </w:r>
            <w:r w:rsidRPr="00470025">
              <w:rPr>
                <w:rFonts w:ascii="Times New Roman" w:hAnsi="Times New Roman" w:cs="Times New Roman"/>
                <w:sz w:val="28"/>
                <w:szCs w:val="28"/>
              </w:rPr>
              <w:lastRenderedPageBreak/>
              <w:t>возникновения спора</w:t>
            </w:r>
          </w:p>
        </w:tc>
      </w:tr>
      <w:tr w:rsidR="00470025" w:rsidRPr="00470025">
        <w:tc>
          <w:tcPr>
            <w:tcW w:w="510" w:type="dxa"/>
            <w:vAlign w:val="center"/>
          </w:tcPr>
          <w:p w:rsidR="00470025" w:rsidRPr="00470025" w:rsidRDefault="00470025">
            <w:pPr>
              <w:pStyle w:val="ConsPlusNormal"/>
              <w:rPr>
                <w:rFonts w:ascii="Times New Roman" w:hAnsi="Times New Roman" w:cs="Times New Roman"/>
                <w:sz w:val="28"/>
                <w:szCs w:val="28"/>
              </w:rPr>
            </w:pPr>
          </w:p>
        </w:tc>
        <w:tc>
          <w:tcPr>
            <w:tcW w:w="1304" w:type="dxa"/>
            <w:vAlign w:val="bottom"/>
          </w:tcPr>
          <w:p w:rsidR="00470025" w:rsidRPr="00470025" w:rsidRDefault="00470025">
            <w:pPr>
              <w:pStyle w:val="ConsPlusNormal"/>
              <w:rPr>
                <w:rFonts w:ascii="Times New Roman" w:hAnsi="Times New Roman" w:cs="Times New Roman"/>
                <w:sz w:val="28"/>
                <w:szCs w:val="28"/>
              </w:rPr>
            </w:pPr>
          </w:p>
        </w:tc>
        <w:tc>
          <w:tcPr>
            <w:tcW w:w="1871" w:type="dxa"/>
            <w:vAlign w:val="bottom"/>
          </w:tcPr>
          <w:p w:rsidR="00470025" w:rsidRPr="00470025" w:rsidRDefault="00470025">
            <w:pPr>
              <w:pStyle w:val="ConsPlusNormal"/>
              <w:rPr>
                <w:rFonts w:ascii="Times New Roman" w:hAnsi="Times New Roman" w:cs="Times New Roman"/>
                <w:sz w:val="28"/>
                <w:szCs w:val="28"/>
              </w:rPr>
            </w:pPr>
          </w:p>
        </w:tc>
        <w:tc>
          <w:tcPr>
            <w:tcW w:w="1191" w:type="dxa"/>
            <w:vAlign w:val="bottom"/>
          </w:tcPr>
          <w:p w:rsidR="00470025" w:rsidRPr="00470025" w:rsidRDefault="00470025">
            <w:pPr>
              <w:pStyle w:val="ConsPlusNormal"/>
              <w:rPr>
                <w:rFonts w:ascii="Times New Roman" w:hAnsi="Times New Roman" w:cs="Times New Roman"/>
                <w:sz w:val="28"/>
                <w:szCs w:val="28"/>
              </w:rPr>
            </w:pPr>
          </w:p>
        </w:tc>
        <w:tc>
          <w:tcPr>
            <w:tcW w:w="1253" w:type="dxa"/>
            <w:vAlign w:val="bottom"/>
          </w:tcPr>
          <w:p w:rsidR="00470025" w:rsidRPr="00470025" w:rsidRDefault="00470025">
            <w:pPr>
              <w:pStyle w:val="ConsPlusNormal"/>
              <w:rPr>
                <w:rFonts w:ascii="Times New Roman" w:hAnsi="Times New Roman" w:cs="Times New Roman"/>
                <w:sz w:val="28"/>
                <w:szCs w:val="28"/>
              </w:rPr>
            </w:pPr>
          </w:p>
        </w:tc>
        <w:tc>
          <w:tcPr>
            <w:tcW w:w="1771" w:type="dxa"/>
            <w:vAlign w:val="bottom"/>
          </w:tcPr>
          <w:p w:rsidR="00470025" w:rsidRPr="00470025" w:rsidRDefault="00470025">
            <w:pPr>
              <w:pStyle w:val="ConsPlusNormal"/>
              <w:rPr>
                <w:rFonts w:ascii="Times New Roman" w:hAnsi="Times New Roman" w:cs="Times New Roman"/>
                <w:sz w:val="28"/>
                <w:szCs w:val="28"/>
              </w:rPr>
            </w:pPr>
          </w:p>
        </w:tc>
        <w:tc>
          <w:tcPr>
            <w:tcW w:w="1255" w:type="dxa"/>
            <w:vAlign w:val="bottom"/>
          </w:tcPr>
          <w:p w:rsidR="00470025" w:rsidRPr="00470025" w:rsidRDefault="00470025">
            <w:pPr>
              <w:pStyle w:val="ConsPlusNormal"/>
              <w:rPr>
                <w:rFonts w:ascii="Times New Roman" w:hAnsi="Times New Roman" w:cs="Times New Roman"/>
                <w:sz w:val="28"/>
                <w:szCs w:val="28"/>
              </w:rPr>
            </w:pPr>
          </w:p>
        </w:tc>
        <w:tc>
          <w:tcPr>
            <w:tcW w:w="1991" w:type="dxa"/>
            <w:vAlign w:val="bottom"/>
          </w:tcPr>
          <w:p w:rsidR="00470025" w:rsidRPr="00470025" w:rsidRDefault="00470025">
            <w:pPr>
              <w:pStyle w:val="ConsPlusNormal"/>
              <w:rPr>
                <w:rFonts w:ascii="Times New Roman" w:hAnsi="Times New Roman" w:cs="Times New Roman"/>
                <w:sz w:val="28"/>
                <w:szCs w:val="28"/>
              </w:rPr>
            </w:pPr>
          </w:p>
        </w:tc>
      </w:tr>
    </w:tbl>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jc w:val="center"/>
        <w:outlineLvl w:val="2"/>
        <w:rPr>
          <w:rFonts w:ascii="Times New Roman" w:hAnsi="Times New Roman" w:cs="Times New Roman"/>
          <w:sz w:val="28"/>
          <w:szCs w:val="28"/>
        </w:rPr>
      </w:pPr>
      <w:bookmarkStart w:id="23" w:name="P467"/>
      <w:bookmarkEnd w:id="23"/>
      <w:r w:rsidRPr="00470025">
        <w:rPr>
          <w:rFonts w:ascii="Times New Roman" w:hAnsi="Times New Roman" w:cs="Times New Roman"/>
          <w:sz w:val="28"/>
          <w:szCs w:val="28"/>
        </w:rPr>
        <w:t>Раздел 2.2. Отрицательная судебная практика по делам,</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 которых ФК, ТОФК и (или) ФКУ "ЦОКР"</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выступают в качестве ответчика</w:t>
      </w:r>
    </w:p>
    <w:p w:rsidR="00470025" w:rsidRPr="00470025" w:rsidRDefault="00470025">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304"/>
        <w:gridCol w:w="1871"/>
        <w:gridCol w:w="1191"/>
        <w:gridCol w:w="1253"/>
        <w:gridCol w:w="1771"/>
        <w:gridCol w:w="1255"/>
        <w:gridCol w:w="1991"/>
      </w:tblGrid>
      <w:tr w:rsidR="00470025" w:rsidRPr="00470025">
        <w:tc>
          <w:tcPr>
            <w:tcW w:w="510"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N п/п</w:t>
            </w:r>
          </w:p>
        </w:tc>
        <w:tc>
          <w:tcPr>
            <w:tcW w:w="1304"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Категория дела (тема проверки)</w:t>
            </w:r>
          </w:p>
        </w:tc>
        <w:tc>
          <w:tcPr>
            <w:tcW w:w="187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Обстоятельства дела</w:t>
            </w:r>
          </w:p>
        </w:tc>
        <w:tc>
          <w:tcPr>
            <w:tcW w:w="119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Правовая позиция суда</w:t>
            </w:r>
          </w:p>
        </w:tc>
        <w:tc>
          <w:tcPr>
            <w:tcW w:w="1253"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Вывод из судебной практики</w:t>
            </w:r>
          </w:p>
        </w:tc>
        <w:tc>
          <w:tcPr>
            <w:tcW w:w="177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Номер дела в суде, наименование судебных актов</w:t>
            </w:r>
          </w:p>
        </w:tc>
        <w:tc>
          <w:tcPr>
            <w:tcW w:w="1255"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Номер и дата дела в ТОФК (ФКУ "ЦОКР")</w:t>
            </w:r>
          </w:p>
        </w:tc>
        <w:tc>
          <w:tcPr>
            <w:tcW w:w="1991"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Предложения по устранению обстоятельств, послуживших основанием для возникновения спора</w:t>
            </w:r>
          </w:p>
        </w:tc>
      </w:tr>
      <w:tr w:rsidR="00470025" w:rsidRPr="00470025">
        <w:tc>
          <w:tcPr>
            <w:tcW w:w="510" w:type="dxa"/>
            <w:vAlign w:val="center"/>
          </w:tcPr>
          <w:p w:rsidR="00470025" w:rsidRPr="00470025" w:rsidRDefault="00470025">
            <w:pPr>
              <w:pStyle w:val="ConsPlusNormal"/>
              <w:rPr>
                <w:rFonts w:ascii="Times New Roman" w:hAnsi="Times New Roman" w:cs="Times New Roman"/>
                <w:sz w:val="28"/>
                <w:szCs w:val="28"/>
              </w:rPr>
            </w:pPr>
          </w:p>
        </w:tc>
        <w:tc>
          <w:tcPr>
            <w:tcW w:w="1304" w:type="dxa"/>
            <w:vAlign w:val="bottom"/>
          </w:tcPr>
          <w:p w:rsidR="00470025" w:rsidRPr="00470025" w:rsidRDefault="00470025">
            <w:pPr>
              <w:pStyle w:val="ConsPlusNormal"/>
              <w:rPr>
                <w:rFonts w:ascii="Times New Roman" w:hAnsi="Times New Roman" w:cs="Times New Roman"/>
                <w:sz w:val="28"/>
                <w:szCs w:val="28"/>
              </w:rPr>
            </w:pPr>
          </w:p>
        </w:tc>
        <w:tc>
          <w:tcPr>
            <w:tcW w:w="1871" w:type="dxa"/>
            <w:vAlign w:val="bottom"/>
          </w:tcPr>
          <w:p w:rsidR="00470025" w:rsidRPr="00470025" w:rsidRDefault="00470025">
            <w:pPr>
              <w:pStyle w:val="ConsPlusNormal"/>
              <w:rPr>
                <w:rFonts w:ascii="Times New Roman" w:hAnsi="Times New Roman" w:cs="Times New Roman"/>
                <w:sz w:val="28"/>
                <w:szCs w:val="28"/>
              </w:rPr>
            </w:pPr>
          </w:p>
        </w:tc>
        <w:tc>
          <w:tcPr>
            <w:tcW w:w="1191" w:type="dxa"/>
            <w:vAlign w:val="bottom"/>
          </w:tcPr>
          <w:p w:rsidR="00470025" w:rsidRPr="00470025" w:rsidRDefault="00470025">
            <w:pPr>
              <w:pStyle w:val="ConsPlusNormal"/>
              <w:rPr>
                <w:rFonts w:ascii="Times New Roman" w:hAnsi="Times New Roman" w:cs="Times New Roman"/>
                <w:sz w:val="28"/>
                <w:szCs w:val="28"/>
              </w:rPr>
            </w:pPr>
          </w:p>
        </w:tc>
        <w:tc>
          <w:tcPr>
            <w:tcW w:w="1253" w:type="dxa"/>
            <w:vAlign w:val="bottom"/>
          </w:tcPr>
          <w:p w:rsidR="00470025" w:rsidRPr="00470025" w:rsidRDefault="00470025">
            <w:pPr>
              <w:pStyle w:val="ConsPlusNormal"/>
              <w:rPr>
                <w:rFonts w:ascii="Times New Roman" w:hAnsi="Times New Roman" w:cs="Times New Roman"/>
                <w:sz w:val="28"/>
                <w:szCs w:val="28"/>
              </w:rPr>
            </w:pPr>
          </w:p>
        </w:tc>
        <w:tc>
          <w:tcPr>
            <w:tcW w:w="1771" w:type="dxa"/>
            <w:vAlign w:val="bottom"/>
          </w:tcPr>
          <w:p w:rsidR="00470025" w:rsidRPr="00470025" w:rsidRDefault="00470025">
            <w:pPr>
              <w:pStyle w:val="ConsPlusNormal"/>
              <w:rPr>
                <w:rFonts w:ascii="Times New Roman" w:hAnsi="Times New Roman" w:cs="Times New Roman"/>
                <w:sz w:val="28"/>
                <w:szCs w:val="28"/>
              </w:rPr>
            </w:pPr>
          </w:p>
        </w:tc>
        <w:tc>
          <w:tcPr>
            <w:tcW w:w="1255" w:type="dxa"/>
            <w:vAlign w:val="bottom"/>
          </w:tcPr>
          <w:p w:rsidR="00470025" w:rsidRPr="00470025" w:rsidRDefault="00470025">
            <w:pPr>
              <w:pStyle w:val="ConsPlusNormal"/>
              <w:rPr>
                <w:rFonts w:ascii="Times New Roman" w:hAnsi="Times New Roman" w:cs="Times New Roman"/>
                <w:sz w:val="28"/>
                <w:szCs w:val="28"/>
              </w:rPr>
            </w:pPr>
          </w:p>
        </w:tc>
        <w:tc>
          <w:tcPr>
            <w:tcW w:w="1991" w:type="dxa"/>
            <w:vAlign w:val="bottom"/>
          </w:tcPr>
          <w:p w:rsidR="00470025" w:rsidRPr="00470025" w:rsidRDefault="00470025">
            <w:pPr>
              <w:pStyle w:val="ConsPlusNormal"/>
              <w:rPr>
                <w:rFonts w:ascii="Times New Roman" w:hAnsi="Times New Roman" w:cs="Times New Roman"/>
                <w:sz w:val="28"/>
                <w:szCs w:val="28"/>
              </w:rPr>
            </w:pPr>
          </w:p>
        </w:tc>
      </w:tr>
    </w:tbl>
    <w:p w:rsidR="00470025" w:rsidRPr="00470025" w:rsidRDefault="00470025">
      <w:pPr>
        <w:pStyle w:val="ConsPlusNormal"/>
        <w:rPr>
          <w:rFonts w:ascii="Times New Roman" w:hAnsi="Times New Roman" w:cs="Times New Roman"/>
          <w:sz w:val="28"/>
          <w:szCs w:val="28"/>
        </w:rPr>
        <w:sectPr w:rsidR="00470025" w:rsidRPr="00470025">
          <w:pgSz w:w="16838" w:h="11905" w:orient="landscape"/>
          <w:pgMar w:top="1701" w:right="1134" w:bottom="850" w:left="1134" w:header="0" w:footer="0" w:gutter="0"/>
          <w:cols w:space="720"/>
          <w:titlePg/>
        </w:sectPr>
      </w:pPr>
    </w:p>
    <w:p w:rsidR="00470025" w:rsidRPr="00470025" w:rsidRDefault="00470025">
      <w:pPr>
        <w:pStyle w:val="ConsPlusNormal"/>
        <w:jc w:val="right"/>
        <w:outlineLvl w:val="1"/>
        <w:rPr>
          <w:rFonts w:ascii="Times New Roman" w:hAnsi="Times New Roman" w:cs="Times New Roman"/>
          <w:sz w:val="28"/>
          <w:szCs w:val="28"/>
        </w:rPr>
      </w:pPr>
      <w:r w:rsidRPr="00470025">
        <w:rPr>
          <w:rFonts w:ascii="Times New Roman" w:hAnsi="Times New Roman" w:cs="Times New Roman"/>
          <w:sz w:val="28"/>
          <w:szCs w:val="28"/>
        </w:rPr>
        <w:lastRenderedPageBreak/>
        <w:t>Приложение N 5</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 Порядку ведения работы по представлению</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в судебных органах интересов Федерального</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казначейства, территориальных органов</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Федерального казначейства и Федерального</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казенного учреждения "Центр по обеспечению</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деятельности Казначейства России"</w:t>
      </w:r>
    </w:p>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Title"/>
        <w:jc w:val="center"/>
        <w:rPr>
          <w:rFonts w:ascii="Times New Roman" w:hAnsi="Times New Roman" w:cs="Times New Roman"/>
          <w:sz w:val="28"/>
          <w:szCs w:val="28"/>
        </w:rPr>
      </w:pPr>
      <w:bookmarkStart w:id="24" w:name="P500"/>
      <w:bookmarkEnd w:id="24"/>
      <w:r w:rsidRPr="00470025">
        <w:rPr>
          <w:rFonts w:ascii="Times New Roman" w:hAnsi="Times New Roman" w:cs="Times New Roman"/>
          <w:sz w:val="28"/>
          <w:szCs w:val="28"/>
        </w:rPr>
        <w:t>ПРАВИЛА</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СОСТАВЛЕНИЯ И ПРЕДСТАВЛЕНИЯ ОБЗОРА СУДЕБНОЙ ПРАКТИКИ</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ПО ДЕЛАМ С УЧАСТИЕМ ФЕДЕРАЛЬНОГО КАЗНАЧЕЙСТВА,</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ТЕРРИТОРИАЛЬНЫХ ОРГАНОВ ФЕДЕРАЛЬНОГО КАЗНАЧЕЙСТВА</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И ФЕДЕРАЛЬНОГО КАЗЕННОГО УЧРЕЖДЕНИЯ "ЦЕНТР ПО ОБЕСПЕЧЕНИЮ</w:t>
      </w:r>
    </w:p>
    <w:p w:rsidR="00470025" w:rsidRPr="00470025" w:rsidRDefault="00470025">
      <w:pPr>
        <w:pStyle w:val="ConsPlusTitle"/>
        <w:jc w:val="center"/>
        <w:rPr>
          <w:rFonts w:ascii="Times New Roman" w:hAnsi="Times New Roman" w:cs="Times New Roman"/>
          <w:sz w:val="28"/>
          <w:szCs w:val="28"/>
        </w:rPr>
      </w:pPr>
      <w:r w:rsidRPr="00470025">
        <w:rPr>
          <w:rFonts w:ascii="Times New Roman" w:hAnsi="Times New Roman" w:cs="Times New Roman"/>
          <w:sz w:val="28"/>
          <w:szCs w:val="28"/>
        </w:rPr>
        <w:t>ДЕЯТЕЛЬНОСТИ КАЗНАЧЕЙСТВА РОССИИ"</w:t>
      </w:r>
    </w:p>
    <w:p w:rsidR="00470025" w:rsidRPr="00470025" w:rsidRDefault="0047002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470025" w:rsidRPr="00470025">
        <w:tc>
          <w:tcPr>
            <w:tcW w:w="60" w:type="dxa"/>
            <w:tcBorders>
              <w:top w:val="nil"/>
              <w:left w:val="nil"/>
              <w:bottom w:val="nil"/>
              <w:right w:val="nil"/>
            </w:tcBorders>
            <w:shd w:val="clear" w:color="auto" w:fill="CED3F1"/>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Список изменяющих документов</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(в ред. Приказов Казначейства России от 27.11.2024 </w:t>
            </w:r>
            <w:hyperlink r:id="rId78">
              <w:r w:rsidRPr="00470025">
                <w:rPr>
                  <w:rFonts w:ascii="Times New Roman" w:hAnsi="Times New Roman" w:cs="Times New Roman"/>
                  <w:sz w:val="28"/>
                  <w:szCs w:val="28"/>
                </w:rPr>
                <w:t>N 455</w:t>
              </w:r>
            </w:hyperlink>
            <w:r w:rsidRPr="00470025">
              <w:rPr>
                <w:rFonts w:ascii="Times New Roman" w:hAnsi="Times New Roman" w:cs="Times New Roman"/>
                <w:sz w:val="28"/>
                <w:szCs w:val="28"/>
              </w:rPr>
              <w:t>,</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от 20.10.2025 </w:t>
            </w:r>
            <w:hyperlink r:id="rId79">
              <w:r w:rsidRPr="00470025">
                <w:rPr>
                  <w:rFonts w:ascii="Times New Roman" w:hAnsi="Times New Roman" w:cs="Times New Roman"/>
                  <w:sz w:val="28"/>
                  <w:szCs w:val="28"/>
                </w:rPr>
                <w:t>N 319</w:t>
              </w:r>
            </w:hyperlink>
            <w:r w:rsidRPr="00470025">
              <w:rPr>
                <w:rFonts w:ascii="Times New Roman" w:hAnsi="Times New Roman" w:cs="Times New Roman"/>
                <w:sz w:val="28"/>
                <w:szCs w:val="28"/>
              </w:rPr>
              <w:t xml:space="preserve">, от 25.11.2025 </w:t>
            </w:r>
            <w:hyperlink r:id="rId80">
              <w:r w:rsidRPr="00470025">
                <w:rPr>
                  <w:rFonts w:ascii="Times New Roman" w:hAnsi="Times New Roman" w:cs="Times New Roman"/>
                  <w:sz w:val="28"/>
                  <w:szCs w:val="28"/>
                </w:rPr>
                <w:t>N 353</w:t>
              </w:r>
            </w:hyperlink>
            <w:r w:rsidRPr="00470025">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r>
    </w:tbl>
    <w:p w:rsidR="00470025" w:rsidRPr="00470025" w:rsidRDefault="00470025">
      <w:pPr>
        <w:pStyle w:val="ConsPlusNormal"/>
        <w:ind w:firstLine="540"/>
        <w:jc w:val="both"/>
        <w:rPr>
          <w:rFonts w:ascii="Times New Roman" w:hAnsi="Times New Roman" w:cs="Times New Roman"/>
          <w:sz w:val="28"/>
          <w:szCs w:val="28"/>
        </w:rPr>
      </w:pPr>
    </w:p>
    <w:p w:rsidR="00470025" w:rsidRPr="00470025" w:rsidRDefault="00470025">
      <w:pPr>
        <w:pStyle w:val="ConsPlusTitle"/>
        <w:jc w:val="center"/>
        <w:outlineLvl w:val="2"/>
        <w:rPr>
          <w:rFonts w:ascii="Times New Roman" w:hAnsi="Times New Roman" w:cs="Times New Roman"/>
          <w:sz w:val="28"/>
          <w:szCs w:val="28"/>
        </w:rPr>
      </w:pPr>
      <w:r w:rsidRPr="00470025">
        <w:rPr>
          <w:rFonts w:ascii="Times New Roman" w:hAnsi="Times New Roman" w:cs="Times New Roman"/>
          <w:sz w:val="28"/>
          <w:szCs w:val="28"/>
        </w:rPr>
        <w:t>Общие положения</w:t>
      </w:r>
    </w:p>
    <w:p w:rsidR="00470025" w:rsidRPr="00470025" w:rsidRDefault="00470025">
      <w:pPr>
        <w:pStyle w:val="ConsPlusNormal"/>
        <w:ind w:firstLine="540"/>
        <w:jc w:val="both"/>
        <w:rPr>
          <w:rFonts w:ascii="Times New Roman" w:hAnsi="Times New Roman" w:cs="Times New Roman"/>
          <w:sz w:val="28"/>
          <w:szCs w:val="28"/>
        </w:rPr>
      </w:pPr>
    </w:p>
    <w:p w:rsidR="00470025" w:rsidRPr="00470025" w:rsidRDefault="00470025">
      <w:pPr>
        <w:pStyle w:val="ConsPlusNormal"/>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1. Настоящие правила предназначены для составления и представления в Юридическое управление Федерального казначейства обзора судебной практики по делам с участием Федерального казначейства, территориальных органов Федерального казначейства и Федерального казенного учреждения "Центр по обеспечению деятельности Казначейства России" (далее - Обзор судебной практики), за исключением дел, информация по которым предоставляется в соответствии с </w:t>
      </w:r>
      <w:hyperlink r:id="rId81">
        <w:r w:rsidRPr="00470025">
          <w:rPr>
            <w:rFonts w:ascii="Times New Roman" w:hAnsi="Times New Roman" w:cs="Times New Roman"/>
            <w:sz w:val="28"/>
            <w:szCs w:val="28"/>
          </w:rPr>
          <w:t>приказом</w:t>
        </w:r>
      </w:hyperlink>
      <w:r w:rsidRPr="00470025">
        <w:rPr>
          <w:rFonts w:ascii="Times New Roman" w:hAnsi="Times New Roman" w:cs="Times New Roman"/>
          <w:sz w:val="28"/>
          <w:szCs w:val="28"/>
        </w:rPr>
        <w:t xml:space="preserve"> Министерства финансов Российской Федерации и Федерального казначейства от 25 августа 2006 г. N 114н/9н "О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 когда их представление поручено Министерству финансов Российской Федерации".</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lastRenderedPageBreak/>
        <w:t>2. Обзор судебной практики направляется вместе с сопроводительным письмом, подписанным руководителем (исполняющим обязанности руководителя) территориального органа Федерального казначейства (далее - ТОФК) или директором (исполняющим обязанности директора) ФКУ "ЦОКР", в электронном виде с использованием ППО АСД "</w:t>
      </w:r>
      <w:proofErr w:type="spellStart"/>
      <w:r w:rsidRPr="00470025">
        <w:rPr>
          <w:rFonts w:ascii="Times New Roman" w:hAnsi="Times New Roman" w:cs="Times New Roman"/>
          <w:sz w:val="28"/>
          <w:szCs w:val="28"/>
        </w:rPr>
        <w:t>LanDocs</w:t>
      </w:r>
      <w:proofErr w:type="spellEnd"/>
      <w:r w:rsidRPr="00470025">
        <w:rPr>
          <w:rFonts w:ascii="Times New Roman" w:hAnsi="Times New Roman" w:cs="Times New Roman"/>
          <w:sz w:val="28"/>
          <w:szCs w:val="28"/>
        </w:rPr>
        <w:t xml:space="preserve">" (в формате MS </w:t>
      </w:r>
      <w:proofErr w:type="spellStart"/>
      <w:r w:rsidRPr="00470025">
        <w:rPr>
          <w:rFonts w:ascii="Times New Roman" w:hAnsi="Times New Roman" w:cs="Times New Roman"/>
          <w:sz w:val="28"/>
          <w:szCs w:val="28"/>
        </w:rPr>
        <w:t>Excel</w:t>
      </w:r>
      <w:proofErr w:type="spellEnd"/>
      <w:r w:rsidRPr="00470025">
        <w:rPr>
          <w:rFonts w:ascii="Times New Roman" w:hAnsi="Times New Roman" w:cs="Times New Roman"/>
          <w:sz w:val="28"/>
          <w:szCs w:val="28"/>
        </w:rPr>
        <w:t>).</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3. В сопроводительном письме указываются должность, фамилия и инициалы лица, ответственного за составление Обзора судебной практики, а также его номер телефона, в том числе номера внутренней телефонной сети.</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4. Руководитель (исполняющий обязанности руководителя) ТОФК и директор (исполняющий обязанности директора) ФКУ "ЦОКР" несут ответственность за достоверность, полноту и своевременность представления Обзора судебной практики.</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5. В заголовке Обзора судебной практики указывается наименование ТОФК или ФКУ "ЦОКР", которым предоставляется информация, а также период (I, II, III или IV квартал) с указанием года, за который предоставляется информация.</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6. В Обзоре судебной практики указывается информация по делам, рассмотренным судами апелляционной, кассационной и надзорной инстанций в отчетном периоде (отдельно за каждый квартал).</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(п. 6 в ред. </w:t>
      </w:r>
      <w:hyperlink r:id="rId82">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20.10.2025 N 319)</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7. Информация во всех разделах Обзора судебной практики составляется по каждому судебному делу отдельно. В случае если имеется несколько судебных дел </w:t>
      </w:r>
      <w:proofErr w:type="gramStart"/>
      <w:r w:rsidRPr="00470025">
        <w:rPr>
          <w:rFonts w:ascii="Times New Roman" w:hAnsi="Times New Roman" w:cs="Times New Roman"/>
          <w:sz w:val="28"/>
          <w:szCs w:val="28"/>
        </w:rPr>
        <w:t>с аналогичными требованиям</w:t>
      </w:r>
      <w:proofErr w:type="gramEnd"/>
      <w:r w:rsidRPr="00470025">
        <w:rPr>
          <w:rFonts w:ascii="Times New Roman" w:hAnsi="Times New Roman" w:cs="Times New Roman"/>
          <w:sz w:val="28"/>
          <w:szCs w:val="28"/>
        </w:rPr>
        <w:t xml:space="preserve"> и обстоятельствам, то по таким делам информация объединяется.</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8. Информация по судебным делам группируется по категориям споров.</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9. В </w:t>
      </w:r>
      <w:hyperlink w:anchor="P408">
        <w:r w:rsidRPr="00470025">
          <w:rPr>
            <w:rFonts w:ascii="Times New Roman" w:hAnsi="Times New Roman" w:cs="Times New Roman"/>
            <w:sz w:val="28"/>
            <w:szCs w:val="28"/>
          </w:rPr>
          <w:t>разделе 1.1</w:t>
        </w:r>
      </w:hyperlink>
      <w:r w:rsidRPr="00470025">
        <w:rPr>
          <w:rFonts w:ascii="Times New Roman" w:hAnsi="Times New Roman" w:cs="Times New Roman"/>
          <w:sz w:val="28"/>
          <w:szCs w:val="28"/>
        </w:rPr>
        <w:t>. "Положительная судебная практика по делам, в которых ФК, ТОФК и (или) ФКУ "ЦОКР" выступают в качестве истца" необходимо формировать информацию по делам, в которых заявленные Федеральным казначейством, ТОФК и ФКУ "ЦОКР", а также объектом контроля во исполнение требований представления Федерального казначейства или ТОФК, исковые требования удовлетворены полностью или частично.</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83">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25.11.2025 N 353)</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10. В </w:t>
      </w:r>
      <w:hyperlink w:anchor="P427">
        <w:r w:rsidRPr="00470025">
          <w:rPr>
            <w:rFonts w:ascii="Times New Roman" w:hAnsi="Times New Roman" w:cs="Times New Roman"/>
            <w:sz w:val="28"/>
            <w:szCs w:val="28"/>
          </w:rPr>
          <w:t>разделе 1.2</w:t>
        </w:r>
      </w:hyperlink>
      <w:r w:rsidRPr="00470025">
        <w:rPr>
          <w:rFonts w:ascii="Times New Roman" w:hAnsi="Times New Roman" w:cs="Times New Roman"/>
          <w:sz w:val="28"/>
          <w:szCs w:val="28"/>
        </w:rPr>
        <w:t>. "Положительная судебная практика по делам, в которых ФК, ТОФК и (или) ФКУ "ЦОКР" выступают в качестве ответчика" необходимо формировать информацию по делам, в которых в удовлетворении требований, заявленных к Федеральному казначейству, ТОФК и ФКУ "ЦОКР", отказано в полном объеме.</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lastRenderedPageBreak/>
        <w:t xml:space="preserve">11. В </w:t>
      </w:r>
      <w:hyperlink w:anchor="P446">
        <w:r w:rsidRPr="00470025">
          <w:rPr>
            <w:rFonts w:ascii="Times New Roman" w:hAnsi="Times New Roman" w:cs="Times New Roman"/>
            <w:sz w:val="28"/>
            <w:szCs w:val="28"/>
          </w:rPr>
          <w:t>разделе 2.1</w:t>
        </w:r>
      </w:hyperlink>
      <w:r w:rsidRPr="00470025">
        <w:rPr>
          <w:rFonts w:ascii="Times New Roman" w:hAnsi="Times New Roman" w:cs="Times New Roman"/>
          <w:sz w:val="28"/>
          <w:szCs w:val="28"/>
        </w:rPr>
        <w:t>. "Отрицательная судебная практика по делам, в которых ФК, ТОФК и (или) ФКУ "ЦОКР" выступают в качестве истца" необходимо формировать информацию только по делам, в которых в удовлетворении исковых требований, заявленных Федеральным казначейством, ТОФК и ФКУ "ЦОКР", а также объектом контроля во исполнение требований представления Федерального казначейства или ТОФК, отказано в полном объеме.</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(п. 11 в ред. </w:t>
      </w:r>
      <w:hyperlink r:id="rId84">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25.11.2025 N 353)</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 xml:space="preserve">12. В </w:t>
      </w:r>
      <w:hyperlink w:anchor="P467">
        <w:r w:rsidRPr="00470025">
          <w:rPr>
            <w:rFonts w:ascii="Times New Roman" w:hAnsi="Times New Roman" w:cs="Times New Roman"/>
            <w:sz w:val="28"/>
            <w:szCs w:val="28"/>
          </w:rPr>
          <w:t>разделе 2.2</w:t>
        </w:r>
      </w:hyperlink>
      <w:r w:rsidRPr="00470025">
        <w:rPr>
          <w:rFonts w:ascii="Times New Roman" w:hAnsi="Times New Roman" w:cs="Times New Roman"/>
          <w:sz w:val="28"/>
          <w:szCs w:val="28"/>
        </w:rPr>
        <w:t>. "Отрицательная судебная практика по делам, в которых ФК, ТОФК и (или) ФКУ "ЦОКР" выступают в качестве ответчика" необходимо формировать информацию по делам, в которых заявленные к Федеральному казначейству, ТОФК или ФКУ "ЦОКР" требования были удовлетворены полностью или частично.</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13. Информация во всех разделах Обзора судебной практики составляются отдельно по каждому судебному делу. В столбце "N п/п" указывается номер по порядку судебных дел.</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14. В столбце "Категория дела (тема проверки)" указывается категория судебного дела согласно перечню категорий судебных дел Подсистемы учета правовой работы и судебных дел СКАИО "Правовая работа</w:t>
      </w:r>
      <w:proofErr w:type="gramStart"/>
      <w:r w:rsidRPr="00470025">
        <w:rPr>
          <w:rFonts w:ascii="Times New Roman" w:hAnsi="Times New Roman" w:cs="Times New Roman"/>
          <w:sz w:val="28"/>
          <w:szCs w:val="28"/>
        </w:rPr>
        <w:t>"</w:t>
      </w:r>
      <w:proofErr w:type="gramEnd"/>
      <w:r w:rsidRPr="00470025">
        <w:rPr>
          <w:rFonts w:ascii="Times New Roman" w:hAnsi="Times New Roman" w:cs="Times New Roman"/>
          <w:sz w:val="28"/>
          <w:szCs w:val="28"/>
        </w:rPr>
        <w:t xml:space="preserve"> (далее - Подсистема). По судебным делам, связанным с обжалованием результатов контрольных мероприятий, дополнительно указывается тема проверки.</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15. В столбце "Обстоятельства дела" указываются стороны судебного спора, исковые требования и основания их предъявления, достаточные для определения юридически значимых обстоятельств дела.</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16. В столбце "Правовая позиция суда" указывается правовая позиция, которой руководствовался суд в обоснование принятого судебного акта, с указанием ссылок на нормативные правовые акты Российской Федерации без их чрезмерного цитирования.</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17. В столбце "Вывод из судебной практики" кратко указывается основной вывод суда по фактическим обстоятельствам дела.</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18. В столбце "Номер дела в суде, наименование судебных актов" указываются номера судебных дел и наименование судебных актов, вступивших в законную силу в отчетном периоде. При объединении аналогичных дел указываются номера дел в суде и наименование судебных актов по каждому объединенному делу.</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19. В столбце "Номер и дата дела в ТОФК (ФКУ "ЦОКР")" указываются номер и дата судебного дела в Подсистеме.</w:t>
      </w:r>
    </w:p>
    <w:p w:rsidR="00470025" w:rsidRPr="00470025" w:rsidRDefault="00470025">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lastRenderedPageBreak/>
        <w:t>20. В столбце "Предложения по устранению обстоятельств, послуживших основанием для возникновения спора" указываются предложения о необходимости обжалования судебных актов, подготовки изменений в нормативные правовые акты Российской Федерации или их отмене, подготовке разъяснений об их применении, выработки новой правовой позиции, необходимости принятия новых управленческих решений и т.д.</w:t>
      </w:r>
    </w:p>
    <w:p w:rsidR="00470025" w:rsidRPr="00470025" w:rsidRDefault="00470025" w:rsidP="00663EDA">
      <w:pPr>
        <w:pStyle w:val="ConsPlusNormal"/>
        <w:spacing w:before="220"/>
        <w:ind w:firstLine="540"/>
        <w:jc w:val="both"/>
        <w:rPr>
          <w:rFonts w:ascii="Times New Roman" w:hAnsi="Times New Roman" w:cs="Times New Roman"/>
          <w:sz w:val="28"/>
          <w:szCs w:val="28"/>
        </w:rPr>
      </w:pPr>
      <w:r w:rsidRPr="00470025">
        <w:rPr>
          <w:rFonts w:ascii="Times New Roman" w:hAnsi="Times New Roman" w:cs="Times New Roman"/>
          <w:sz w:val="28"/>
          <w:szCs w:val="28"/>
        </w:rPr>
        <w:t>21. Если за отчетный период судебных актов, необходимых к включению по соответствующему разделу Обзора судебной практики, не выносилось, то по данному разделу Обзора судебной практики следует указать: "Судебных актов, необходимых для включения в Обзор су</w:t>
      </w:r>
      <w:r w:rsidR="00663EDA">
        <w:rPr>
          <w:rFonts w:ascii="Times New Roman" w:hAnsi="Times New Roman" w:cs="Times New Roman"/>
          <w:sz w:val="28"/>
          <w:szCs w:val="28"/>
        </w:rPr>
        <w:t>дебной практики, не выносилось"</w:t>
      </w:r>
    </w:p>
    <w:p w:rsidR="00470025" w:rsidRPr="00470025" w:rsidRDefault="00470025">
      <w:pPr>
        <w:pStyle w:val="ConsPlusNormal"/>
        <w:jc w:val="right"/>
        <w:outlineLvl w:val="1"/>
        <w:rPr>
          <w:rFonts w:ascii="Times New Roman" w:hAnsi="Times New Roman" w:cs="Times New Roman"/>
          <w:sz w:val="28"/>
          <w:szCs w:val="28"/>
        </w:rPr>
      </w:pPr>
      <w:r w:rsidRPr="00470025">
        <w:rPr>
          <w:rFonts w:ascii="Times New Roman" w:hAnsi="Times New Roman" w:cs="Times New Roman"/>
          <w:sz w:val="28"/>
          <w:szCs w:val="28"/>
        </w:rPr>
        <w:t>Приложение N 6</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 Порядку ведения работы по представлению</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в судебных органах интересов Федерального</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казначейства, территориальных органов</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Федерального казначейства и Федерального</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казенного учреждения "Центр по обеспечению</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деятельности Казначейства России"</w:t>
      </w:r>
    </w:p>
    <w:p w:rsidR="00470025" w:rsidRPr="00470025" w:rsidRDefault="0047002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470025" w:rsidRPr="00470025">
        <w:tc>
          <w:tcPr>
            <w:tcW w:w="60" w:type="dxa"/>
            <w:tcBorders>
              <w:top w:val="nil"/>
              <w:left w:val="nil"/>
              <w:bottom w:val="nil"/>
              <w:right w:val="nil"/>
            </w:tcBorders>
            <w:shd w:val="clear" w:color="auto" w:fill="CED3F1"/>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Список изменяющих документов</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85">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r>
    </w:tbl>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jc w:val="center"/>
        <w:rPr>
          <w:rFonts w:ascii="Times New Roman" w:hAnsi="Times New Roman" w:cs="Times New Roman"/>
          <w:sz w:val="28"/>
          <w:szCs w:val="28"/>
        </w:rPr>
      </w:pPr>
      <w:bookmarkStart w:id="25" w:name="P551"/>
      <w:bookmarkEnd w:id="25"/>
      <w:r w:rsidRPr="00470025">
        <w:rPr>
          <w:rFonts w:ascii="Times New Roman" w:hAnsi="Times New Roman" w:cs="Times New Roman"/>
          <w:sz w:val="28"/>
          <w:szCs w:val="28"/>
        </w:rPr>
        <w:t>Обзор судебной практики по делам с участием</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_______________________________________________________</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(наименование территориального органа Федерального</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казначейства/Федерального казенного учреждения</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"Центр по обеспечению деятельности Казначейства России")</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за _________________ 20__ года</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(период)</w:t>
      </w:r>
    </w:p>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jc w:val="center"/>
        <w:outlineLvl w:val="2"/>
        <w:rPr>
          <w:rFonts w:ascii="Times New Roman" w:hAnsi="Times New Roman" w:cs="Times New Roman"/>
          <w:sz w:val="28"/>
          <w:szCs w:val="28"/>
        </w:rPr>
      </w:pPr>
      <w:r w:rsidRPr="00470025">
        <w:rPr>
          <w:rFonts w:ascii="Times New Roman" w:hAnsi="Times New Roman" w:cs="Times New Roman"/>
          <w:sz w:val="28"/>
          <w:szCs w:val="28"/>
        </w:rPr>
        <w:t>Раздел 1.1. Положительная судебная практика по делам,</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lastRenderedPageBreak/>
        <w:t>в которых ФК, ТОФК и (или) ФКУ "ЦОКР"</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выступают в качестве истца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59"/>
        <w:gridCol w:w="2796"/>
        <w:gridCol w:w="2859"/>
        <w:gridCol w:w="2859"/>
        <w:gridCol w:w="2237"/>
        <w:gridCol w:w="2673"/>
        <w:gridCol w:w="2051"/>
      </w:tblGrid>
      <w:tr w:rsidR="00470025" w:rsidRPr="00470025" w:rsidTr="00663EDA">
        <w:tc>
          <w:tcPr>
            <w:tcW w:w="559"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N п/п</w:t>
            </w:r>
          </w:p>
        </w:tc>
        <w:tc>
          <w:tcPr>
            <w:tcW w:w="2796"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Категория дела (тема проверки)</w:t>
            </w:r>
          </w:p>
        </w:tc>
        <w:tc>
          <w:tcPr>
            <w:tcW w:w="2859"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Обстоятельства дела</w:t>
            </w:r>
          </w:p>
        </w:tc>
        <w:tc>
          <w:tcPr>
            <w:tcW w:w="2859"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Правовая позиция суда</w:t>
            </w:r>
          </w:p>
        </w:tc>
        <w:tc>
          <w:tcPr>
            <w:tcW w:w="2237"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Вывод из судебной практики</w:t>
            </w:r>
          </w:p>
        </w:tc>
        <w:tc>
          <w:tcPr>
            <w:tcW w:w="2673"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Номер дела в суде, наименование судебных актов</w:t>
            </w:r>
          </w:p>
        </w:tc>
        <w:tc>
          <w:tcPr>
            <w:tcW w:w="205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Номер и дата дела в ТОФК (ФКУ "ЦОКР")</w:t>
            </w:r>
          </w:p>
        </w:tc>
      </w:tr>
      <w:tr w:rsidR="00470025" w:rsidRPr="00470025" w:rsidTr="00663EDA">
        <w:tc>
          <w:tcPr>
            <w:tcW w:w="16034" w:type="dxa"/>
            <w:gridSpan w:val="7"/>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Судебных актов, необходимых для включения в Обзор судебной практики, не выносилось</w:t>
            </w:r>
          </w:p>
        </w:tc>
      </w:tr>
    </w:tbl>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jc w:val="center"/>
        <w:outlineLvl w:val="2"/>
        <w:rPr>
          <w:rFonts w:ascii="Times New Roman" w:hAnsi="Times New Roman" w:cs="Times New Roman"/>
          <w:sz w:val="28"/>
          <w:szCs w:val="28"/>
        </w:rPr>
      </w:pPr>
      <w:r w:rsidRPr="00470025">
        <w:rPr>
          <w:rFonts w:ascii="Times New Roman" w:hAnsi="Times New Roman" w:cs="Times New Roman"/>
          <w:sz w:val="28"/>
          <w:szCs w:val="28"/>
        </w:rPr>
        <w:t>Раздел 1.2. Положительная судебная практика по делам,</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 которых ФК, ТОФК и (или) ФКУ "ЦОКР"</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выступают в качестве ответчика</w:t>
      </w:r>
    </w:p>
    <w:p w:rsidR="00470025" w:rsidRPr="00470025" w:rsidRDefault="00470025">
      <w:pPr>
        <w:pStyle w:val="ConsPlusNormal"/>
        <w:jc w:val="center"/>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29"/>
        <w:gridCol w:w="2721"/>
        <w:gridCol w:w="2782"/>
        <w:gridCol w:w="2782"/>
        <w:gridCol w:w="2423"/>
        <w:gridCol w:w="2601"/>
        <w:gridCol w:w="1996"/>
      </w:tblGrid>
      <w:tr w:rsidR="00470025" w:rsidRPr="00470025">
        <w:tc>
          <w:tcPr>
            <w:tcW w:w="510"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N п/п</w:t>
            </w:r>
          </w:p>
        </w:tc>
        <w:tc>
          <w:tcPr>
            <w:tcW w:w="2551"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Категория дела (тема проверки)</w:t>
            </w:r>
          </w:p>
        </w:tc>
        <w:tc>
          <w:tcPr>
            <w:tcW w:w="2608"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Обстоятельства дела</w:t>
            </w:r>
          </w:p>
        </w:tc>
        <w:tc>
          <w:tcPr>
            <w:tcW w:w="2608" w:type="dxa"/>
            <w:vAlign w:val="center"/>
          </w:tcPr>
          <w:p w:rsidR="00470025" w:rsidRPr="00470025" w:rsidRDefault="00470025">
            <w:pPr>
              <w:pStyle w:val="ConsPlusNormal"/>
              <w:rPr>
                <w:rFonts w:ascii="Times New Roman" w:hAnsi="Times New Roman" w:cs="Times New Roman"/>
                <w:sz w:val="28"/>
                <w:szCs w:val="28"/>
              </w:rPr>
            </w:pPr>
          </w:p>
        </w:tc>
        <w:tc>
          <w:tcPr>
            <w:tcW w:w="2041"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Вывод из судебной практики</w:t>
            </w:r>
          </w:p>
        </w:tc>
        <w:tc>
          <w:tcPr>
            <w:tcW w:w="2438"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Номер дела в суде, наименование судебных актов</w:t>
            </w:r>
          </w:p>
        </w:tc>
        <w:tc>
          <w:tcPr>
            <w:tcW w:w="1871"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Номер и дата дела в ТОФК (ФКУ "ЦОКР")</w:t>
            </w:r>
          </w:p>
        </w:tc>
      </w:tr>
      <w:tr w:rsidR="00470025" w:rsidRPr="00470025">
        <w:tc>
          <w:tcPr>
            <w:tcW w:w="510"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1.2.1</w:t>
            </w:r>
          </w:p>
        </w:tc>
        <w:tc>
          <w:tcPr>
            <w:tcW w:w="2551"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Дело об обжаловании представления. Тема проверки: Проверка соблюдения Департаментом городского хозяйства Администрации города </w:t>
            </w:r>
            <w:proofErr w:type="spellStart"/>
            <w:r w:rsidRPr="00470025">
              <w:rPr>
                <w:rFonts w:ascii="Times New Roman" w:hAnsi="Times New Roman" w:cs="Times New Roman"/>
                <w:sz w:val="28"/>
                <w:szCs w:val="28"/>
              </w:rPr>
              <w:t>Энска</w:t>
            </w:r>
            <w:proofErr w:type="spellEnd"/>
            <w:r w:rsidRPr="00470025">
              <w:rPr>
                <w:rFonts w:ascii="Times New Roman" w:hAnsi="Times New Roman" w:cs="Times New Roman"/>
                <w:sz w:val="28"/>
                <w:szCs w:val="28"/>
              </w:rPr>
              <w:t xml:space="preserve"> целей, порядка и условий предоставления из федерального бюджета бюджетам </w:t>
            </w:r>
            <w:r w:rsidRPr="00470025">
              <w:rPr>
                <w:rFonts w:ascii="Times New Roman" w:hAnsi="Times New Roman" w:cs="Times New Roman"/>
                <w:sz w:val="28"/>
                <w:szCs w:val="28"/>
              </w:rPr>
              <w:lastRenderedPageBreak/>
              <w:t xml:space="preserve">субъектов Российской Федерации иных межбюджетных трансфертов, имеющих целевое назначение, на реализацию основного мероприятия "Содействие реализации комплекса мероприятий по развитию инфраструктуры субъектов Российской Федерации" в рамках подпрограммы 2 "Создание условий для обеспечения качественными услугами жилищно-коммунального хозяйства граждан России" государственной </w:t>
            </w:r>
            <w:hyperlink r:id="rId86">
              <w:r w:rsidRPr="00470025">
                <w:rPr>
                  <w:rFonts w:ascii="Times New Roman" w:hAnsi="Times New Roman" w:cs="Times New Roman"/>
                  <w:sz w:val="28"/>
                  <w:szCs w:val="28"/>
                </w:rPr>
                <w:t>программы</w:t>
              </w:r>
            </w:hyperlink>
            <w:r w:rsidRPr="00470025">
              <w:rPr>
                <w:rFonts w:ascii="Times New Roman" w:hAnsi="Times New Roman" w:cs="Times New Roman"/>
                <w:sz w:val="28"/>
                <w:szCs w:val="28"/>
              </w:rPr>
              <w:t xml:space="preserve"> Российской Федерации "Обеспечение доступным и комфортным жильем и коммунальными услугами граждан Российской Федерации".</w:t>
            </w:r>
          </w:p>
        </w:tc>
        <w:tc>
          <w:tcPr>
            <w:tcW w:w="2608"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lastRenderedPageBreak/>
              <w:t xml:space="preserve">УФК по Энской области проведена проверка, в ходе которой выявлено нарушение, выразившееся в представлении в Минэнерго Энской области отчета по </w:t>
            </w:r>
            <w:hyperlink w:anchor="P400">
              <w:r w:rsidRPr="00470025">
                <w:rPr>
                  <w:rFonts w:ascii="Times New Roman" w:hAnsi="Times New Roman" w:cs="Times New Roman"/>
                  <w:sz w:val="28"/>
                  <w:szCs w:val="28"/>
                </w:rPr>
                <w:t>форме</w:t>
              </w:r>
            </w:hyperlink>
            <w:r w:rsidRPr="00470025">
              <w:rPr>
                <w:rFonts w:ascii="Times New Roman" w:hAnsi="Times New Roman" w:cs="Times New Roman"/>
                <w:sz w:val="28"/>
                <w:szCs w:val="28"/>
              </w:rPr>
              <w:t xml:space="preserve"> согласно приложению N 4 за 2022 год, </w:t>
            </w:r>
            <w:r w:rsidRPr="00470025">
              <w:rPr>
                <w:rFonts w:ascii="Times New Roman" w:hAnsi="Times New Roman" w:cs="Times New Roman"/>
                <w:sz w:val="28"/>
                <w:szCs w:val="28"/>
              </w:rPr>
              <w:t xml:space="preserve">содержащего недостоверные сведения (завышены сведения о фактическом достижении значения показателя по количеству жилых домов, в которых произведен капитальный ремонт, а также в процентном соотношении). По данному нарушению в адрес Департамента городского хозяйства Администрации города </w:t>
            </w:r>
            <w:proofErr w:type="spellStart"/>
            <w:r w:rsidRPr="00470025">
              <w:rPr>
                <w:rFonts w:ascii="Times New Roman" w:hAnsi="Times New Roman" w:cs="Times New Roman"/>
                <w:sz w:val="28"/>
                <w:szCs w:val="28"/>
              </w:rPr>
              <w:t>Энска</w:t>
            </w:r>
            <w:proofErr w:type="spellEnd"/>
            <w:r w:rsidRPr="00470025">
              <w:rPr>
                <w:rFonts w:ascii="Times New Roman" w:hAnsi="Times New Roman" w:cs="Times New Roman"/>
                <w:sz w:val="28"/>
                <w:szCs w:val="28"/>
              </w:rPr>
              <w:t xml:space="preserve"> вынесено и направлено представление, содержащее требование об устранении причин и условий совершения нарушения. Представление обжаловано объектом </w:t>
            </w:r>
            <w:r w:rsidRPr="00470025">
              <w:rPr>
                <w:rFonts w:ascii="Times New Roman" w:hAnsi="Times New Roman" w:cs="Times New Roman"/>
                <w:sz w:val="28"/>
                <w:szCs w:val="28"/>
              </w:rPr>
              <w:lastRenderedPageBreak/>
              <w:t>контроля в Арбитражный суд Энской области.</w:t>
            </w:r>
          </w:p>
        </w:tc>
        <w:tc>
          <w:tcPr>
            <w:tcW w:w="2608"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lastRenderedPageBreak/>
              <w:t xml:space="preserve">При указании в отчетах об исполнении Соглашения о предоставлении иного межбюджетного трансферта, имеющего целевое назначение, из бюджета субъекта Российской </w:t>
            </w:r>
            <w:r w:rsidRPr="00470025">
              <w:rPr>
                <w:rFonts w:ascii="Times New Roman" w:hAnsi="Times New Roman" w:cs="Times New Roman"/>
                <w:sz w:val="28"/>
                <w:szCs w:val="28"/>
              </w:rPr>
              <w:t xml:space="preserve">Федерации местному бюджету от 21.05.2019 количества отремонтированных многоквартирных домов (далее - МКД) Департамент необоснованно исходил из того, что капитальный ремонт МКД следует считать проведенным в случае, если запланированные работы выполнены хотя бы на 30%. В обоснование данного довода Департамент сослался на </w:t>
            </w:r>
            <w:hyperlink r:id="rId87">
              <w:r w:rsidRPr="00470025">
                <w:rPr>
                  <w:rFonts w:ascii="Times New Roman" w:hAnsi="Times New Roman" w:cs="Times New Roman"/>
                  <w:sz w:val="28"/>
                  <w:szCs w:val="28"/>
                </w:rPr>
                <w:t>приказ</w:t>
              </w:r>
            </w:hyperlink>
            <w:r w:rsidRPr="00470025">
              <w:rPr>
                <w:rFonts w:ascii="Times New Roman" w:hAnsi="Times New Roman" w:cs="Times New Roman"/>
                <w:sz w:val="28"/>
                <w:szCs w:val="28"/>
              </w:rPr>
              <w:t xml:space="preserve"> </w:t>
            </w:r>
            <w:proofErr w:type="spellStart"/>
            <w:r w:rsidRPr="00470025">
              <w:rPr>
                <w:rFonts w:ascii="Times New Roman" w:hAnsi="Times New Roman" w:cs="Times New Roman"/>
                <w:sz w:val="28"/>
                <w:szCs w:val="28"/>
              </w:rPr>
              <w:t>Росстандарта</w:t>
            </w:r>
            <w:proofErr w:type="spellEnd"/>
            <w:r w:rsidRPr="00470025">
              <w:rPr>
                <w:rFonts w:ascii="Times New Roman" w:hAnsi="Times New Roman" w:cs="Times New Roman"/>
                <w:sz w:val="28"/>
                <w:szCs w:val="28"/>
              </w:rPr>
              <w:t xml:space="preserve"> от 29.07.2015 N 1005-ст "</w:t>
            </w:r>
            <w:hyperlink r:id="rId88">
              <w:r w:rsidRPr="00470025">
                <w:rPr>
                  <w:rFonts w:ascii="Times New Roman" w:hAnsi="Times New Roman" w:cs="Times New Roman"/>
                  <w:sz w:val="28"/>
                  <w:szCs w:val="28"/>
                </w:rPr>
                <w:t>ГОСТ 56535-2015</w:t>
              </w:r>
            </w:hyperlink>
            <w:r w:rsidRPr="00470025">
              <w:rPr>
                <w:rFonts w:ascii="Times New Roman" w:hAnsi="Times New Roman" w:cs="Times New Roman"/>
                <w:sz w:val="28"/>
                <w:szCs w:val="28"/>
              </w:rPr>
              <w:t xml:space="preserve">. "Национальный стандарт Российской Федерации. Услуги жилищно-коммунального хозяйства и </w:t>
            </w:r>
            <w:r w:rsidRPr="00470025">
              <w:rPr>
                <w:rFonts w:ascii="Times New Roman" w:hAnsi="Times New Roman" w:cs="Times New Roman"/>
                <w:sz w:val="28"/>
                <w:szCs w:val="28"/>
              </w:rPr>
              <w:lastRenderedPageBreak/>
              <w:t>управления многоквартирными домами. Услуги текущего ремонта общего имущества многоквартирных домов. Общие требования". При этом Департаментом не обоснована возможность применения норм вышеуказанного ГОСТа в сфере бюджетных правоотношений. Иных доказательств несоответствия оспариваемого ненормативного правового акта закону заявителем не представлено.</w:t>
            </w:r>
          </w:p>
        </w:tc>
        <w:tc>
          <w:tcPr>
            <w:tcW w:w="2041" w:type="dxa"/>
          </w:tcPr>
          <w:p w:rsidR="00470025" w:rsidRPr="00470025" w:rsidRDefault="00663EDA">
            <w:pPr>
              <w:pStyle w:val="ConsPlusNormal"/>
              <w:jc w:val="both"/>
              <w:rPr>
                <w:rFonts w:ascii="Times New Roman" w:hAnsi="Times New Roman" w:cs="Times New Roman"/>
                <w:sz w:val="28"/>
                <w:szCs w:val="28"/>
              </w:rPr>
            </w:pPr>
            <w:hyperlink r:id="rId89">
              <w:r w:rsidR="00470025" w:rsidRPr="00470025">
                <w:rPr>
                  <w:rFonts w:ascii="Times New Roman" w:hAnsi="Times New Roman" w:cs="Times New Roman"/>
                  <w:sz w:val="28"/>
                  <w:szCs w:val="28"/>
                </w:rPr>
                <w:t>ГОСТ 56535-2015</w:t>
              </w:r>
            </w:hyperlink>
            <w:r w:rsidR="00470025" w:rsidRPr="00470025">
              <w:rPr>
                <w:rFonts w:ascii="Times New Roman" w:hAnsi="Times New Roman" w:cs="Times New Roman"/>
                <w:sz w:val="28"/>
                <w:szCs w:val="28"/>
              </w:rPr>
              <w:t xml:space="preserve"> не применяется в бюджетных правоотношениях и не может использоваться при составлении отчетов об исполнении соглашений о предоставлении субсидии на </w:t>
            </w:r>
            <w:r w:rsidR="00470025" w:rsidRPr="00470025">
              <w:rPr>
                <w:rFonts w:ascii="Times New Roman" w:hAnsi="Times New Roman" w:cs="Times New Roman"/>
                <w:sz w:val="28"/>
                <w:szCs w:val="28"/>
              </w:rPr>
              <w:t>капитальный ремонт МКД.</w:t>
            </w:r>
          </w:p>
        </w:tc>
        <w:tc>
          <w:tcPr>
            <w:tcW w:w="2438"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lastRenderedPageBreak/>
              <w:t>1) А00-12/2023; решение Арбитражного суда Энской области от 24.04.2023; постановление Арбитражного апелляционного суда от 18.07.2023;</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2) А00-123/2023; решение Арбитражного суда </w:t>
            </w:r>
            <w:r w:rsidRPr="00470025">
              <w:rPr>
                <w:rFonts w:ascii="Times New Roman" w:hAnsi="Times New Roman" w:cs="Times New Roman"/>
                <w:sz w:val="28"/>
                <w:szCs w:val="28"/>
              </w:rPr>
              <w:lastRenderedPageBreak/>
              <w:t>Энской области от 28.06.2023; постановление Арбитражного апелляционного суда от 23.10.2023.</w:t>
            </w:r>
          </w:p>
        </w:tc>
        <w:tc>
          <w:tcPr>
            <w:tcW w:w="1871"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lastRenderedPageBreak/>
              <w:t>1) 01-08-10/2022 от 11.01.2023;</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2) 02-08-10/2022 от 01.02.2023</w:t>
            </w:r>
          </w:p>
        </w:tc>
      </w:tr>
    </w:tbl>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jc w:val="center"/>
        <w:outlineLvl w:val="2"/>
        <w:rPr>
          <w:rFonts w:ascii="Times New Roman" w:hAnsi="Times New Roman" w:cs="Times New Roman"/>
          <w:sz w:val="28"/>
          <w:szCs w:val="28"/>
        </w:rPr>
      </w:pPr>
      <w:r w:rsidRPr="00470025">
        <w:rPr>
          <w:rFonts w:ascii="Times New Roman" w:hAnsi="Times New Roman" w:cs="Times New Roman"/>
          <w:sz w:val="28"/>
          <w:szCs w:val="28"/>
        </w:rPr>
        <w:t>Раздел 2.1. Отрицательная судебная практика по делам,</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 которых ФК, ТОФК и (или) ФКУ "ЦОКР"</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выступают в качестве истца</w:t>
      </w:r>
    </w:p>
    <w:p w:rsidR="00470025" w:rsidRPr="00470025" w:rsidRDefault="00470025">
      <w:pPr>
        <w:pStyle w:val="ConsPlusNormal"/>
        <w:jc w:val="center"/>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83"/>
        <w:gridCol w:w="1884"/>
        <w:gridCol w:w="2268"/>
        <w:gridCol w:w="2303"/>
        <w:gridCol w:w="1963"/>
        <w:gridCol w:w="2064"/>
        <w:gridCol w:w="1383"/>
        <w:gridCol w:w="3486"/>
      </w:tblGrid>
      <w:tr w:rsidR="00470025" w:rsidRPr="00470025">
        <w:tc>
          <w:tcPr>
            <w:tcW w:w="510"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lastRenderedPageBreak/>
              <w:t>N п/п</w:t>
            </w:r>
          </w:p>
        </w:tc>
        <w:tc>
          <w:tcPr>
            <w:tcW w:w="2551"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Категория дела (тема проверки)</w:t>
            </w:r>
          </w:p>
        </w:tc>
        <w:tc>
          <w:tcPr>
            <w:tcW w:w="2608"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Обстоятельства дела</w:t>
            </w:r>
          </w:p>
        </w:tc>
        <w:tc>
          <w:tcPr>
            <w:tcW w:w="2608"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Правовая позиция суда</w:t>
            </w:r>
          </w:p>
        </w:tc>
        <w:tc>
          <w:tcPr>
            <w:tcW w:w="2041"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Вывод из судебной практики</w:t>
            </w:r>
          </w:p>
        </w:tc>
        <w:tc>
          <w:tcPr>
            <w:tcW w:w="2438"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Номер дела в суде, наименование судебных актов</w:t>
            </w:r>
          </w:p>
        </w:tc>
        <w:tc>
          <w:tcPr>
            <w:tcW w:w="1871"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Номер и дата дела в ТОФК (ФКУ "ЦОКР")</w:t>
            </w:r>
          </w:p>
        </w:tc>
        <w:tc>
          <w:tcPr>
            <w:tcW w:w="2440"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Предложения по устранению обстоятельств, послуживших основанием для возникновения спора</w:t>
            </w:r>
          </w:p>
        </w:tc>
      </w:tr>
      <w:tr w:rsidR="00470025" w:rsidRPr="00470025">
        <w:tc>
          <w:tcPr>
            <w:tcW w:w="510"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2.1.1</w:t>
            </w:r>
          </w:p>
        </w:tc>
        <w:tc>
          <w:tcPr>
            <w:tcW w:w="2551"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Дело о взыскании ущерба в случае неисполнения предписания. Тема проверки: проверка финансово-хозяйственной деятельности Управления капитального строительства Энской области.</w:t>
            </w:r>
          </w:p>
        </w:tc>
        <w:tc>
          <w:tcPr>
            <w:tcW w:w="2608"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УФК по Энской области проведена плановая выездная проверка в Управлении капитального строительства Энской области, в ходе которой выявлено нарушение, выразившееся в завышении сметной стоимости работ по благоустройству дворовых территорий многоквартирны</w:t>
            </w:r>
            <w:r w:rsidRPr="00470025">
              <w:rPr>
                <w:rFonts w:ascii="Times New Roman" w:hAnsi="Times New Roman" w:cs="Times New Roman"/>
                <w:sz w:val="28"/>
                <w:szCs w:val="28"/>
              </w:rPr>
              <w:lastRenderedPageBreak/>
              <w:t xml:space="preserve">х домов в результате применения сметных нормативов, не включенных в Федеральный реестр сметных нормативов, что привело к переплате денежных средств, в том числе за счет средств субсидии из федерального бюджета. По результатам проверки объекту контроля направлено представление, а впоследствии - после его неисполнения в установленный срок - предписание, </w:t>
            </w:r>
            <w:r w:rsidRPr="00470025">
              <w:rPr>
                <w:rFonts w:ascii="Times New Roman" w:hAnsi="Times New Roman" w:cs="Times New Roman"/>
                <w:sz w:val="28"/>
                <w:szCs w:val="28"/>
              </w:rPr>
              <w:lastRenderedPageBreak/>
              <w:t xml:space="preserve">которым на него возложена обязанность обеспечить возврат денежных средств в сумме 16519200 руб. в доход федерального бюджета. В рамках исполнения предписания Управление капитального строительства Энской области обратилось в суд к подрядчику с исками о взыскании неосновательного обогащения, в удовлетворении которых было отказано в связи с отсутствием у </w:t>
            </w:r>
            <w:r w:rsidRPr="00470025">
              <w:rPr>
                <w:rFonts w:ascii="Times New Roman" w:hAnsi="Times New Roman" w:cs="Times New Roman"/>
                <w:sz w:val="28"/>
                <w:szCs w:val="28"/>
              </w:rPr>
              <w:lastRenderedPageBreak/>
              <w:t xml:space="preserve">заказчика претензий по объему и качеству выполненных работ на момент их приемки и подписания актов </w:t>
            </w:r>
            <w:hyperlink r:id="rId90">
              <w:r w:rsidRPr="00470025">
                <w:rPr>
                  <w:rFonts w:ascii="Times New Roman" w:hAnsi="Times New Roman" w:cs="Times New Roman"/>
                  <w:sz w:val="28"/>
                  <w:szCs w:val="28"/>
                </w:rPr>
                <w:t>КС-2</w:t>
              </w:r>
            </w:hyperlink>
            <w:r w:rsidRPr="00470025">
              <w:rPr>
                <w:rFonts w:ascii="Times New Roman" w:hAnsi="Times New Roman" w:cs="Times New Roman"/>
                <w:sz w:val="28"/>
                <w:szCs w:val="28"/>
              </w:rPr>
              <w:t xml:space="preserve"> и </w:t>
            </w:r>
            <w:hyperlink r:id="rId91">
              <w:r w:rsidRPr="00470025">
                <w:rPr>
                  <w:rFonts w:ascii="Times New Roman" w:hAnsi="Times New Roman" w:cs="Times New Roman"/>
                  <w:sz w:val="28"/>
                  <w:szCs w:val="28"/>
                </w:rPr>
                <w:t>КС-3</w:t>
              </w:r>
            </w:hyperlink>
            <w:r w:rsidRPr="00470025">
              <w:rPr>
                <w:rFonts w:ascii="Times New Roman" w:hAnsi="Times New Roman" w:cs="Times New Roman"/>
                <w:sz w:val="28"/>
                <w:szCs w:val="28"/>
              </w:rPr>
              <w:t>.</w:t>
            </w:r>
          </w:p>
        </w:tc>
        <w:tc>
          <w:tcPr>
            <w:tcW w:w="2608"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lastRenderedPageBreak/>
              <w:t xml:space="preserve">По мнению суда, исковые требования не подлежат удовлетворению, поскольку наличие не оспоренного в самостоятельном порядке предписания от 12.10.2022 года само по себе в отсутствие доказательств завышения сметной стоимости работ не является неопровержимым доказательством наличия в </w:t>
            </w:r>
            <w:r w:rsidRPr="00470025">
              <w:rPr>
                <w:rFonts w:ascii="Times New Roman" w:hAnsi="Times New Roman" w:cs="Times New Roman"/>
                <w:sz w:val="28"/>
                <w:szCs w:val="28"/>
              </w:rPr>
              <w:t xml:space="preserve">действиях ответчика состава правонарушения и соответственно основанием для взыскания с него ущерба. Более того, имеются вступившие в законную силу судебные акты (по искам о взыскании неосновательного обогащения, дела А00-118/2022, А00-188/2022, А00-119/2022, по которым Управлению капитального строительства Энской области к подрядчикам отказано), имеющие преюдициальное значение для </w:t>
            </w:r>
            <w:r w:rsidRPr="00470025">
              <w:rPr>
                <w:rFonts w:ascii="Times New Roman" w:hAnsi="Times New Roman" w:cs="Times New Roman"/>
                <w:sz w:val="28"/>
                <w:szCs w:val="28"/>
              </w:rPr>
              <w:lastRenderedPageBreak/>
              <w:t>рассматриваемого дела, которыми установлено отсутствие оснований для исполнения выданного предписания.</w:t>
            </w:r>
          </w:p>
        </w:tc>
        <w:tc>
          <w:tcPr>
            <w:tcW w:w="2041"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lastRenderedPageBreak/>
              <w:t xml:space="preserve">При рассмотрении исков органов Федерального казначейства о взыскании ущерба Российской Федерации суды устанавливают факт наличия ущерба Российской Федерации вне зависимости от факта вступления предписания в силу в виду его </w:t>
            </w:r>
            <w:proofErr w:type="spellStart"/>
            <w:r w:rsidRPr="00470025">
              <w:rPr>
                <w:rFonts w:ascii="Times New Roman" w:hAnsi="Times New Roman" w:cs="Times New Roman"/>
                <w:sz w:val="28"/>
                <w:szCs w:val="28"/>
              </w:rPr>
              <w:t>необжалования</w:t>
            </w:r>
            <w:proofErr w:type="spellEnd"/>
            <w:r w:rsidRPr="00470025">
              <w:rPr>
                <w:rFonts w:ascii="Times New Roman" w:hAnsi="Times New Roman" w:cs="Times New Roman"/>
                <w:sz w:val="28"/>
                <w:szCs w:val="28"/>
              </w:rPr>
              <w:t xml:space="preserve"> и учитывает в </w:t>
            </w:r>
            <w:r w:rsidRPr="00470025">
              <w:rPr>
                <w:rFonts w:ascii="Times New Roman" w:hAnsi="Times New Roman" w:cs="Times New Roman"/>
                <w:sz w:val="28"/>
                <w:szCs w:val="28"/>
              </w:rPr>
              <w:t xml:space="preserve">качестве </w:t>
            </w:r>
            <w:proofErr w:type="spellStart"/>
            <w:r w:rsidRPr="00470025">
              <w:rPr>
                <w:rFonts w:ascii="Times New Roman" w:hAnsi="Times New Roman" w:cs="Times New Roman"/>
                <w:sz w:val="28"/>
                <w:szCs w:val="28"/>
              </w:rPr>
              <w:t>преюдиции</w:t>
            </w:r>
            <w:proofErr w:type="spellEnd"/>
            <w:r w:rsidRPr="00470025">
              <w:rPr>
                <w:rFonts w:ascii="Times New Roman" w:hAnsi="Times New Roman" w:cs="Times New Roman"/>
                <w:sz w:val="28"/>
                <w:szCs w:val="28"/>
              </w:rPr>
              <w:t xml:space="preserve"> судебные постановления по искам объекта контроля к контрагентам.</w:t>
            </w:r>
          </w:p>
        </w:tc>
        <w:tc>
          <w:tcPr>
            <w:tcW w:w="2438"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lastRenderedPageBreak/>
              <w:t>Дело N А00-12246/2022, решение Арбитражного суда Энской области от 11.03.2023, постановление Арбитражного апелляционного суда от 21.06.2023, постановление Арбитражного суда округа от 20.09.2023.</w:t>
            </w:r>
          </w:p>
        </w:tc>
        <w:tc>
          <w:tcPr>
            <w:tcW w:w="1871" w:type="dxa"/>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02-08-09/2022 от 13.12.2021</w:t>
            </w:r>
          </w:p>
        </w:tc>
        <w:tc>
          <w:tcPr>
            <w:tcW w:w="2440"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Предлагается предусмотреть возможность рассмотрения вопроса о снятии представления/предписания с контроля при наличии судебных актов, имеющих преюдициальное значение по требованиям о возмещении ущерба.</w:t>
            </w:r>
          </w:p>
        </w:tc>
      </w:tr>
    </w:tbl>
    <w:p w:rsidR="00470025" w:rsidRPr="00470025" w:rsidRDefault="00470025">
      <w:pPr>
        <w:pStyle w:val="ConsPlusNormal"/>
        <w:jc w:val="center"/>
        <w:rPr>
          <w:rFonts w:ascii="Times New Roman" w:hAnsi="Times New Roman" w:cs="Times New Roman"/>
          <w:sz w:val="28"/>
          <w:szCs w:val="28"/>
        </w:rPr>
      </w:pPr>
    </w:p>
    <w:p w:rsidR="00470025" w:rsidRPr="00470025" w:rsidRDefault="00470025">
      <w:pPr>
        <w:pStyle w:val="ConsPlusNormal"/>
        <w:jc w:val="center"/>
        <w:outlineLvl w:val="2"/>
        <w:rPr>
          <w:rFonts w:ascii="Times New Roman" w:hAnsi="Times New Roman" w:cs="Times New Roman"/>
          <w:sz w:val="28"/>
          <w:szCs w:val="28"/>
        </w:rPr>
      </w:pPr>
      <w:r w:rsidRPr="00470025">
        <w:rPr>
          <w:rFonts w:ascii="Times New Roman" w:hAnsi="Times New Roman" w:cs="Times New Roman"/>
          <w:sz w:val="28"/>
          <w:szCs w:val="28"/>
        </w:rPr>
        <w:t>Раздел 2.2. Отрицательная судебная практика по делам,</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 которых ФК, ТОФК и (или) ФКУ "ЦОКР"</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выступают в качестве ответчика</w:t>
      </w:r>
    </w:p>
    <w:p w:rsidR="00470025" w:rsidRPr="00470025" w:rsidRDefault="00470025">
      <w:pPr>
        <w:pStyle w:val="ConsPlusNormal"/>
        <w:jc w:val="center"/>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685"/>
        <w:gridCol w:w="2385"/>
        <w:gridCol w:w="2584"/>
        <w:gridCol w:w="2448"/>
        <w:gridCol w:w="1997"/>
        <w:gridCol w:w="2218"/>
        <w:gridCol w:w="1584"/>
        <w:gridCol w:w="2133"/>
      </w:tblGrid>
      <w:tr w:rsidR="00470025" w:rsidRPr="00470025">
        <w:tc>
          <w:tcPr>
            <w:tcW w:w="510"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N п/п</w:t>
            </w:r>
          </w:p>
        </w:tc>
        <w:tc>
          <w:tcPr>
            <w:tcW w:w="255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Категория дела (тема проверки)</w:t>
            </w:r>
          </w:p>
        </w:tc>
        <w:tc>
          <w:tcPr>
            <w:tcW w:w="2608"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Обстоятельства дела</w:t>
            </w:r>
          </w:p>
        </w:tc>
        <w:tc>
          <w:tcPr>
            <w:tcW w:w="2608"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Правовая позиция суда</w:t>
            </w:r>
          </w:p>
        </w:tc>
        <w:tc>
          <w:tcPr>
            <w:tcW w:w="204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Вывод из судебной практики</w:t>
            </w:r>
          </w:p>
        </w:tc>
        <w:tc>
          <w:tcPr>
            <w:tcW w:w="2438"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Номер дела в суде, наименование судебных актов</w:t>
            </w:r>
          </w:p>
        </w:tc>
        <w:tc>
          <w:tcPr>
            <w:tcW w:w="1871"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Номер и дата дела в ТОФК (ФКУ "ЦОКР")</w:t>
            </w:r>
          </w:p>
        </w:tc>
        <w:tc>
          <w:tcPr>
            <w:tcW w:w="2440" w:type="dxa"/>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Предложения по устранению обстоятельств, послуживших основанием для возникновения спора</w:t>
            </w:r>
          </w:p>
        </w:tc>
      </w:tr>
      <w:tr w:rsidR="00470025" w:rsidRPr="00470025">
        <w:tc>
          <w:tcPr>
            <w:tcW w:w="510" w:type="dxa"/>
            <w:vAlign w:val="cente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2.2.1</w:t>
            </w:r>
          </w:p>
        </w:tc>
        <w:tc>
          <w:tcPr>
            <w:tcW w:w="2551"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Дело об обжаловании предписания. Тема проверки: Проверка </w:t>
            </w:r>
            <w:r w:rsidRPr="00470025">
              <w:rPr>
                <w:rFonts w:ascii="Times New Roman" w:hAnsi="Times New Roman" w:cs="Times New Roman"/>
                <w:sz w:val="28"/>
                <w:szCs w:val="28"/>
              </w:rPr>
              <w:lastRenderedPageBreak/>
              <w:t xml:space="preserve">предоставления и/или использования НО "Фонд капитального ремонта многоквартирных домов Энской области"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 в 2022 </w:t>
            </w:r>
            <w:r w:rsidRPr="00470025">
              <w:rPr>
                <w:rFonts w:ascii="Times New Roman" w:hAnsi="Times New Roman" w:cs="Times New Roman"/>
                <w:sz w:val="28"/>
                <w:szCs w:val="28"/>
              </w:rPr>
              <w:lastRenderedPageBreak/>
              <w:t>году.</w:t>
            </w:r>
          </w:p>
        </w:tc>
        <w:tc>
          <w:tcPr>
            <w:tcW w:w="2608"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lastRenderedPageBreak/>
              <w:t xml:space="preserve">УФК по Энской области проведена проверка в НО "Фонд капитального ремонта </w:t>
            </w:r>
            <w:r w:rsidRPr="00470025">
              <w:rPr>
                <w:rFonts w:ascii="Times New Roman" w:hAnsi="Times New Roman" w:cs="Times New Roman"/>
                <w:sz w:val="28"/>
                <w:szCs w:val="28"/>
              </w:rPr>
              <w:t xml:space="preserve">многоквартирных домов Энской области", в результате которой выявлены нарушения требований </w:t>
            </w:r>
            <w:hyperlink r:id="rId92">
              <w:r w:rsidRPr="00470025">
                <w:rPr>
                  <w:rFonts w:ascii="Times New Roman" w:hAnsi="Times New Roman" w:cs="Times New Roman"/>
                  <w:sz w:val="28"/>
                  <w:szCs w:val="28"/>
                </w:rPr>
                <w:t>абзаца 1 ст. 309</w:t>
              </w:r>
            </w:hyperlink>
            <w:r w:rsidRPr="00470025">
              <w:rPr>
                <w:rFonts w:ascii="Times New Roman" w:hAnsi="Times New Roman" w:cs="Times New Roman"/>
                <w:sz w:val="28"/>
                <w:szCs w:val="28"/>
              </w:rPr>
              <w:t xml:space="preserve"> Гражданского кодекса Российской Федерации, </w:t>
            </w:r>
            <w:hyperlink r:id="rId93">
              <w:r w:rsidRPr="00470025">
                <w:rPr>
                  <w:rFonts w:ascii="Times New Roman" w:hAnsi="Times New Roman" w:cs="Times New Roman"/>
                  <w:sz w:val="28"/>
                  <w:szCs w:val="28"/>
                </w:rPr>
                <w:t>ч. 1 ст. 8.3</w:t>
              </w:r>
            </w:hyperlink>
            <w:r w:rsidRPr="00470025">
              <w:rPr>
                <w:rFonts w:ascii="Times New Roman" w:hAnsi="Times New Roman" w:cs="Times New Roman"/>
                <w:sz w:val="28"/>
                <w:szCs w:val="28"/>
              </w:rPr>
              <w:t xml:space="preserve"> Градостроительного кодекса Российской Федерации, пунктов 1.1, 9.1 договора о предоставлении субсидии от 24.07.2020 N 225/2020, выразившиеся в неправомерной оплата выполненных работ по капитальному ремонту крыши многоквартирного дома (далее МКД), </w:t>
            </w:r>
            <w:r w:rsidRPr="00470025">
              <w:rPr>
                <w:rFonts w:ascii="Times New Roman" w:hAnsi="Times New Roman" w:cs="Times New Roman"/>
                <w:sz w:val="28"/>
                <w:szCs w:val="28"/>
              </w:rPr>
              <w:lastRenderedPageBreak/>
              <w:t xml:space="preserve">расположенного по адресу: г. </w:t>
            </w:r>
            <w:proofErr w:type="spellStart"/>
            <w:r w:rsidRPr="00470025">
              <w:rPr>
                <w:rFonts w:ascii="Times New Roman" w:hAnsi="Times New Roman" w:cs="Times New Roman"/>
                <w:sz w:val="28"/>
                <w:szCs w:val="28"/>
              </w:rPr>
              <w:t>Энск</w:t>
            </w:r>
            <w:proofErr w:type="spellEnd"/>
            <w:r w:rsidRPr="00470025">
              <w:rPr>
                <w:rFonts w:ascii="Times New Roman" w:hAnsi="Times New Roman" w:cs="Times New Roman"/>
                <w:sz w:val="28"/>
                <w:szCs w:val="28"/>
              </w:rPr>
              <w:t xml:space="preserve">, пр-т Ленина, д. 3, стоимость которых определена на основании сметных нормативов, не включенных в федеральный реестр сметных нормативов, на сумму 499769,88 руб. за счет средств собственников помещений в МКД. По результатам выявленных нарушений в адрес объекта контроля вынесено представление, которым на него возложена обязанность устранить выявленное нарушение посредством </w:t>
            </w:r>
            <w:r w:rsidRPr="00470025">
              <w:rPr>
                <w:rFonts w:ascii="Times New Roman" w:hAnsi="Times New Roman" w:cs="Times New Roman"/>
                <w:sz w:val="28"/>
                <w:szCs w:val="28"/>
              </w:rPr>
              <w:lastRenderedPageBreak/>
              <w:t>возмещения средств собственников помещений многоквартирного дома на счет регионального оператора в срок до 01.02.2023, а также принять меры по устранению причин и условий нарушения в срок до 01.02.2023. Представление обжаловано объектом контроля в Арбитражный суд Энской области.</w:t>
            </w:r>
          </w:p>
        </w:tc>
        <w:tc>
          <w:tcPr>
            <w:tcW w:w="2608"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lastRenderedPageBreak/>
              <w:t xml:space="preserve">Судом установлено, что стоимость капитального ремонта крыши </w:t>
            </w:r>
            <w:r w:rsidRPr="00470025">
              <w:rPr>
                <w:rFonts w:ascii="Times New Roman" w:hAnsi="Times New Roman" w:cs="Times New Roman"/>
                <w:sz w:val="28"/>
                <w:szCs w:val="28"/>
              </w:rPr>
              <w:t xml:space="preserve">многоквартирного дома, отраженная в акте выполненных работ по </w:t>
            </w:r>
            <w:hyperlink r:id="rId94">
              <w:r w:rsidRPr="00470025">
                <w:rPr>
                  <w:rFonts w:ascii="Times New Roman" w:hAnsi="Times New Roman" w:cs="Times New Roman"/>
                  <w:sz w:val="28"/>
                  <w:szCs w:val="28"/>
                </w:rPr>
                <w:t>форме КС-2</w:t>
              </w:r>
            </w:hyperlink>
            <w:r w:rsidRPr="00470025">
              <w:rPr>
                <w:rFonts w:ascii="Times New Roman" w:hAnsi="Times New Roman" w:cs="Times New Roman"/>
                <w:sz w:val="28"/>
                <w:szCs w:val="28"/>
              </w:rPr>
              <w:t xml:space="preserve">, определена верно и соответствует требованиям законодательства, действующего на момент разработки проектной документации, следовательно, оплата за выполненные работы произведена правомерно. При этом сметная документация на капитальный ремонт крыши многоквартирного дома по итогам проверки достоверности определения </w:t>
            </w:r>
            <w:r w:rsidRPr="00470025">
              <w:rPr>
                <w:rFonts w:ascii="Times New Roman" w:hAnsi="Times New Roman" w:cs="Times New Roman"/>
                <w:sz w:val="28"/>
                <w:szCs w:val="28"/>
              </w:rPr>
              <w:lastRenderedPageBreak/>
              <w:t xml:space="preserve">сметной стоимости (предметом которой является изучение и оценка расчетов, содержащихся в сметной документации, в целях установления их соответствия утвержденным сметным нормативам, сведения о которых включены в федеральный реестр сметных нормативов, физическим объемам работ, конструктивным, организационно-технологическим и другим решениям, предусмотренным проектной документацией, а </w:t>
            </w:r>
            <w:r w:rsidRPr="00470025">
              <w:rPr>
                <w:rFonts w:ascii="Times New Roman" w:hAnsi="Times New Roman" w:cs="Times New Roman"/>
                <w:sz w:val="28"/>
                <w:szCs w:val="28"/>
              </w:rPr>
              <w:lastRenderedPageBreak/>
              <w:t xml:space="preserve">также в целях установления не превышения сметной стоимости над укрупненным нормативом цены строительства) получила положительное заключение N 33-1-0069-20 от 23.03.2020 N 106, выданное Региональным центром ценообразования в строительстве Энской области при ГУП "ОПИАПБ". Судом установлено, что в полномочия УФК по Энской области не входит определение достоверности или указание на недостоверность </w:t>
            </w:r>
            <w:r w:rsidRPr="00470025">
              <w:rPr>
                <w:rFonts w:ascii="Times New Roman" w:hAnsi="Times New Roman" w:cs="Times New Roman"/>
                <w:sz w:val="28"/>
                <w:szCs w:val="28"/>
              </w:rPr>
              <w:lastRenderedPageBreak/>
              <w:t>сметной стоимости проектной документации. При наличии положительного заключения достоверности сметной стоимости строительства необходимость дополнительной проверки Фондом капитального ремонта правильности применения сметных нормативов, в том числе единичных расценок, отсутствует.</w:t>
            </w:r>
          </w:p>
        </w:tc>
        <w:tc>
          <w:tcPr>
            <w:tcW w:w="2041"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lastRenderedPageBreak/>
              <w:t xml:space="preserve">У органов Федерального казначейства отсутствуют полномочия </w:t>
            </w:r>
            <w:r w:rsidRPr="00470025">
              <w:rPr>
                <w:rFonts w:ascii="Times New Roman" w:hAnsi="Times New Roman" w:cs="Times New Roman"/>
                <w:sz w:val="28"/>
                <w:szCs w:val="28"/>
              </w:rPr>
              <w:t>проверки сметной стоимости проектной документации, получившей положительное заключение достоверности сметной стоимости строительства.</w:t>
            </w:r>
          </w:p>
        </w:tc>
        <w:tc>
          <w:tcPr>
            <w:tcW w:w="2438"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lastRenderedPageBreak/>
              <w:t xml:space="preserve">Дело N А00-72/2023, решение Арбитражного суда Энской области от </w:t>
            </w:r>
            <w:r w:rsidRPr="00470025">
              <w:rPr>
                <w:rFonts w:ascii="Times New Roman" w:hAnsi="Times New Roman" w:cs="Times New Roman"/>
                <w:sz w:val="28"/>
                <w:szCs w:val="28"/>
              </w:rPr>
              <w:lastRenderedPageBreak/>
              <w:t>26.07.2023;</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постановление Арбитражного апелляционного суда от 10.10.2023.</w:t>
            </w:r>
          </w:p>
        </w:tc>
        <w:tc>
          <w:tcPr>
            <w:tcW w:w="1871"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lastRenderedPageBreak/>
              <w:t>02-07-11/2022 от 30.12.2022</w:t>
            </w:r>
          </w:p>
        </w:tc>
        <w:tc>
          <w:tcPr>
            <w:tcW w:w="2440" w:type="dxa"/>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Требуется уточнение полномочий органов Федерального </w:t>
            </w:r>
            <w:r w:rsidRPr="00470025">
              <w:rPr>
                <w:rFonts w:ascii="Times New Roman" w:hAnsi="Times New Roman" w:cs="Times New Roman"/>
                <w:sz w:val="28"/>
                <w:szCs w:val="28"/>
              </w:rPr>
              <w:lastRenderedPageBreak/>
              <w:t>казначейства.</w:t>
            </w:r>
          </w:p>
        </w:tc>
      </w:tr>
    </w:tbl>
    <w:p w:rsidR="00470025" w:rsidRPr="00470025" w:rsidRDefault="00470025">
      <w:pPr>
        <w:pStyle w:val="ConsPlusNormal"/>
        <w:rPr>
          <w:rFonts w:ascii="Times New Roman" w:hAnsi="Times New Roman" w:cs="Times New Roman"/>
          <w:sz w:val="28"/>
          <w:szCs w:val="28"/>
        </w:rPr>
        <w:sectPr w:rsidR="00470025" w:rsidRPr="00470025">
          <w:pgSz w:w="16838" w:h="11905" w:orient="landscape"/>
          <w:pgMar w:top="1701" w:right="397" w:bottom="850" w:left="397" w:header="0" w:footer="0" w:gutter="0"/>
          <w:cols w:space="720"/>
          <w:titlePg/>
        </w:sectPr>
      </w:pPr>
    </w:p>
    <w:p w:rsidR="00470025" w:rsidRPr="00470025" w:rsidRDefault="00470025">
      <w:pPr>
        <w:pStyle w:val="ConsPlusNormal"/>
        <w:ind w:firstLine="540"/>
        <w:jc w:val="both"/>
        <w:rPr>
          <w:rFonts w:ascii="Times New Roman" w:hAnsi="Times New Roman" w:cs="Times New Roman"/>
          <w:sz w:val="28"/>
          <w:szCs w:val="28"/>
        </w:rPr>
      </w:pPr>
      <w:bookmarkStart w:id="26" w:name="_GoBack"/>
      <w:bookmarkEnd w:id="26"/>
    </w:p>
    <w:p w:rsidR="00470025" w:rsidRPr="00470025" w:rsidRDefault="00470025">
      <w:pPr>
        <w:pStyle w:val="ConsPlusNormal"/>
        <w:ind w:firstLine="540"/>
        <w:jc w:val="both"/>
        <w:rPr>
          <w:rFonts w:ascii="Times New Roman" w:hAnsi="Times New Roman" w:cs="Times New Roman"/>
          <w:sz w:val="28"/>
          <w:szCs w:val="28"/>
        </w:rPr>
      </w:pPr>
    </w:p>
    <w:p w:rsidR="00470025" w:rsidRPr="00470025" w:rsidRDefault="00470025">
      <w:pPr>
        <w:pStyle w:val="ConsPlusNormal"/>
        <w:jc w:val="right"/>
        <w:outlineLvl w:val="0"/>
        <w:rPr>
          <w:rFonts w:ascii="Times New Roman" w:hAnsi="Times New Roman" w:cs="Times New Roman"/>
          <w:sz w:val="28"/>
          <w:szCs w:val="28"/>
        </w:rPr>
      </w:pPr>
      <w:r w:rsidRPr="00470025">
        <w:rPr>
          <w:rFonts w:ascii="Times New Roman" w:hAnsi="Times New Roman" w:cs="Times New Roman"/>
          <w:sz w:val="28"/>
          <w:szCs w:val="28"/>
        </w:rPr>
        <w:t>Приложение N 2</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к приказу Федерального казначейства</w:t>
      </w:r>
    </w:p>
    <w:p w:rsidR="00470025" w:rsidRPr="00470025" w:rsidRDefault="00470025">
      <w:pPr>
        <w:pStyle w:val="ConsPlusNormal"/>
        <w:jc w:val="right"/>
        <w:rPr>
          <w:rFonts w:ascii="Times New Roman" w:hAnsi="Times New Roman" w:cs="Times New Roman"/>
          <w:sz w:val="28"/>
          <w:szCs w:val="28"/>
        </w:rPr>
      </w:pPr>
      <w:r w:rsidRPr="00470025">
        <w:rPr>
          <w:rFonts w:ascii="Times New Roman" w:hAnsi="Times New Roman" w:cs="Times New Roman"/>
          <w:sz w:val="28"/>
          <w:szCs w:val="28"/>
        </w:rPr>
        <w:t>от 23 декабря 2016 г. N 488</w:t>
      </w:r>
    </w:p>
    <w:p w:rsidR="00470025" w:rsidRPr="00470025" w:rsidRDefault="00470025">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470025" w:rsidRPr="00470025">
        <w:tc>
          <w:tcPr>
            <w:tcW w:w="60" w:type="dxa"/>
            <w:tcBorders>
              <w:top w:val="nil"/>
              <w:left w:val="nil"/>
              <w:bottom w:val="nil"/>
              <w:right w:val="nil"/>
            </w:tcBorders>
            <w:shd w:val="clear" w:color="auto" w:fill="CED3F1"/>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Список изменяющих документов</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 xml:space="preserve">(в ред. </w:t>
            </w:r>
            <w:hyperlink r:id="rId95">
              <w:r w:rsidRPr="00470025">
                <w:rPr>
                  <w:rFonts w:ascii="Times New Roman" w:hAnsi="Times New Roman" w:cs="Times New Roman"/>
                  <w:sz w:val="28"/>
                  <w:szCs w:val="28"/>
                </w:rPr>
                <w:t>Приказа</w:t>
              </w:r>
            </w:hyperlink>
            <w:r w:rsidRPr="00470025">
              <w:rPr>
                <w:rFonts w:ascii="Times New Roman" w:hAnsi="Times New Roman" w:cs="Times New Roman"/>
                <w:sz w:val="28"/>
                <w:szCs w:val="28"/>
              </w:rPr>
              <w:t xml:space="preserve"> Казначейства России от 27.11.2024 N 455)</w:t>
            </w:r>
          </w:p>
        </w:tc>
        <w:tc>
          <w:tcPr>
            <w:tcW w:w="113" w:type="dxa"/>
            <w:tcBorders>
              <w:top w:val="nil"/>
              <w:left w:val="nil"/>
              <w:bottom w:val="nil"/>
              <w:right w:val="nil"/>
            </w:tcBorders>
            <w:shd w:val="clear" w:color="auto" w:fill="F4F3F8"/>
            <w:tcMar>
              <w:top w:w="0" w:type="dxa"/>
              <w:left w:w="0" w:type="dxa"/>
              <w:bottom w:w="0" w:type="dxa"/>
              <w:right w:w="0" w:type="dxa"/>
            </w:tcMar>
          </w:tcPr>
          <w:p w:rsidR="00470025" w:rsidRPr="00470025" w:rsidRDefault="00470025">
            <w:pPr>
              <w:pStyle w:val="ConsPlusNormal"/>
              <w:rPr>
                <w:rFonts w:ascii="Times New Roman" w:hAnsi="Times New Roman" w:cs="Times New Roman"/>
                <w:sz w:val="28"/>
                <w:szCs w:val="28"/>
              </w:rPr>
            </w:pPr>
          </w:p>
        </w:tc>
      </w:tr>
    </w:tbl>
    <w:p w:rsidR="00470025" w:rsidRPr="00470025" w:rsidRDefault="00470025">
      <w:pPr>
        <w:pStyle w:val="ConsPlusNormal"/>
        <w:ind w:firstLine="540"/>
        <w:jc w:val="both"/>
        <w:rPr>
          <w:rFonts w:ascii="Times New Roman" w:hAnsi="Times New Roman" w:cs="Times New Roman"/>
          <w:sz w:val="28"/>
          <w:szCs w:val="28"/>
        </w:rPr>
      </w:pPr>
    </w:p>
    <w:p w:rsidR="00470025" w:rsidRPr="00470025" w:rsidRDefault="00470025">
      <w:pPr>
        <w:pStyle w:val="ConsPlusNormal"/>
        <w:jc w:val="center"/>
        <w:rPr>
          <w:rFonts w:ascii="Times New Roman" w:hAnsi="Times New Roman" w:cs="Times New Roman"/>
          <w:sz w:val="28"/>
          <w:szCs w:val="28"/>
        </w:rPr>
      </w:pPr>
      <w:bookmarkStart w:id="27" w:name="P646"/>
      <w:bookmarkEnd w:id="27"/>
      <w:r w:rsidRPr="00470025">
        <w:rPr>
          <w:rFonts w:ascii="Times New Roman" w:hAnsi="Times New Roman" w:cs="Times New Roman"/>
          <w:sz w:val="28"/>
          <w:szCs w:val="28"/>
        </w:rPr>
        <w:t>СПРАВКА</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по жалобе в Верховный Суд Российской Федерации</w:t>
      </w:r>
    </w:p>
    <w:p w:rsidR="00470025" w:rsidRPr="00470025" w:rsidRDefault="00470025">
      <w:pPr>
        <w:pStyle w:val="ConsPlusNormal"/>
        <w:jc w:val="center"/>
        <w:rPr>
          <w:rFonts w:ascii="Times New Roman" w:hAnsi="Times New Roman" w:cs="Times New Roman"/>
          <w:sz w:val="28"/>
          <w:szCs w:val="28"/>
        </w:rPr>
      </w:pPr>
      <w:r w:rsidRPr="00470025">
        <w:rPr>
          <w:rFonts w:ascii="Times New Roman" w:hAnsi="Times New Roman" w:cs="Times New Roman"/>
          <w:sz w:val="28"/>
          <w:szCs w:val="28"/>
        </w:rPr>
        <w:t>(пример заполнения)</w:t>
      </w:r>
    </w:p>
    <w:p w:rsidR="00470025" w:rsidRPr="00470025" w:rsidRDefault="00470025">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1587"/>
        <w:gridCol w:w="2891"/>
      </w:tblGrid>
      <w:tr w:rsidR="00470025" w:rsidRPr="00470025">
        <w:tc>
          <w:tcPr>
            <w:tcW w:w="6179" w:type="dxa"/>
            <w:gridSpan w:val="2"/>
            <w:vMerge w:val="restart"/>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Судебные постановления, подлежащие обжалованию:</w:t>
            </w:r>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(Решение Арбитражного суда Энской области от 19.04.2023;</w:t>
            </w:r>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Постановление Арбитражного апелляционного суда от 03.07.2023</w:t>
            </w:r>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Постановление Арбитражного суда округа от 01.11.2023)</w:t>
            </w:r>
          </w:p>
        </w:tc>
        <w:tc>
          <w:tcPr>
            <w:tcW w:w="2891" w:type="dxa"/>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N дела в суде:</w:t>
            </w:r>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(А40-100/2021)</w:t>
            </w:r>
          </w:p>
        </w:tc>
      </w:tr>
      <w:tr w:rsidR="00470025" w:rsidRPr="00470025">
        <w:tc>
          <w:tcPr>
            <w:tcW w:w="6179" w:type="dxa"/>
            <w:gridSpan w:val="2"/>
            <w:vMerge/>
          </w:tcPr>
          <w:p w:rsidR="00470025" w:rsidRPr="00470025" w:rsidRDefault="00470025">
            <w:pPr>
              <w:pStyle w:val="ConsPlusNormal"/>
              <w:rPr>
                <w:rFonts w:ascii="Times New Roman" w:hAnsi="Times New Roman" w:cs="Times New Roman"/>
                <w:sz w:val="28"/>
                <w:szCs w:val="28"/>
              </w:rPr>
            </w:pPr>
          </w:p>
        </w:tc>
        <w:tc>
          <w:tcPr>
            <w:tcW w:w="2891" w:type="dxa"/>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Судебная инстанция для обжалования:</w:t>
            </w:r>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(кассация ВС РФ/кассация - председатель ВС РФ/надзор/надзор - председатель ВС РФ)</w:t>
            </w:r>
          </w:p>
        </w:tc>
      </w:tr>
      <w:tr w:rsidR="00470025" w:rsidRPr="00470025">
        <w:tc>
          <w:tcPr>
            <w:tcW w:w="6179" w:type="dxa"/>
            <w:gridSpan w:val="2"/>
            <w:vMerge/>
          </w:tcPr>
          <w:p w:rsidR="00470025" w:rsidRPr="00470025" w:rsidRDefault="00470025">
            <w:pPr>
              <w:pStyle w:val="ConsPlusNormal"/>
              <w:rPr>
                <w:rFonts w:ascii="Times New Roman" w:hAnsi="Times New Roman" w:cs="Times New Roman"/>
                <w:sz w:val="28"/>
                <w:szCs w:val="28"/>
              </w:rPr>
            </w:pPr>
          </w:p>
        </w:tc>
        <w:tc>
          <w:tcPr>
            <w:tcW w:w="2891" w:type="dxa"/>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Срок подачи жалобы:</w:t>
            </w:r>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(11.01.2024)</w:t>
            </w:r>
          </w:p>
        </w:tc>
      </w:tr>
      <w:tr w:rsidR="00470025" w:rsidRPr="00470025">
        <w:tc>
          <w:tcPr>
            <w:tcW w:w="9070" w:type="dxa"/>
            <w:gridSpan w:val="3"/>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Фактические обстоятельства дела:</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(МЧУ ДПО "</w:t>
            </w:r>
            <w:proofErr w:type="spellStart"/>
            <w:r w:rsidRPr="00470025">
              <w:rPr>
                <w:rFonts w:ascii="Times New Roman" w:hAnsi="Times New Roman" w:cs="Times New Roman"/>
                <w:sz w:val="28"/>
                <w:szCs w:val="28"/>
              </w:rPr>
              <w:t>Нефросовет</w:t>
            </w:r>
            <w:proofErr w:type="spellEnd"/>
            <w:r w:rsidRPr="00470025">
              <w:rPr>
                <w:rFonts w:ascii="Times New Roman" w:hAnsi="Times New Roman" w:cs="Times New Roman"/>
                <w:sz w:val="28"/>
                <w:szCs w:val="28"/>
              </w:rPr>
              <w:t>" обратилось в Арбитражный суд Энской области с заявлением о признании недействительным акта выездной проверки МЧУ ДПО "</w:t>
            </w:r>
            <w:proofErr w:type="spellStart"/>
            <w:r w:rsidRPr="00470025">
              <w:rPr>
                <w:rFonts w:ascii="Times New Roman" w:hAnsi="Times New Roman" w:cs="Times New Roman"/>
                <w:sz w:val="28"/>
                <w:szCs w:val="28"/>
              </w:rPr>
              <w:t>Нефросовет</w:t>
            </w:r>
            <w:proofErr w:type="spellEnd"/>
            <w:r w:rsidRPr="00470025">
              <w:rPr>
                <w:rFonts w:ascii="Times New Roman" w:hAnsi="Times New Roman" w:cs="Times New Roman"/>
                <w:sz w:val="28"/>
                <w:szCs w:val="28"/>
              </w:rPr>
              <w:t>" за 2020 - 2021 годы от 13.10.2022 и представления УФК по Энской области N 123 от 09.12.2022 (далее - Представление), которым МЧУ ДПО "</w:t>
            </w:r>
            <w:proofErr w:type="spellStart"/>
            <w:r w:rsidRPr="00470025">
              <w:rPr>
                <w:rFonts w:ascii="Times New Roman" w:hAnsi="Times New Roman" w:cs="Times New Roman"/>
                <w:sz w:val="28"/>
                <w:szCs w:val="28"/>
              </w:rPr>
              <w:t>Нефросовет</w:t>
            </w:r>
            <w:proofErr w:type="spellEnd"/>
            <w:r w:rsidRPr="00470025">
              <w:rPr>
                <w:rFonts w:ascii="Times New Roman" w:hAnsi="Times New Roman" w:cs="Times New Roman"/>
                <w:sz w:val="28"/>
                <w:szCs w:val="28"/>
              </w:rPr>
              <w:t xml:space="preserve">" вменялось нарушение </w:t>
            </w:r>
            <w:hyperlink r:id="rId96">
              <w:r w:rsidRPr="00470025">
                <w:rPr>
                  <w:rFonts w:ascii="Times New Roman" w:hAnsi="Times New Roman" w:cs="Times New Roman"/>
                  <w:sz w:val="28"/>
                  <w:szCs w:val="28"/>
                </w:rPr>
                <w:t>пункта 5 части 2 статьи 20</w:t>
              </w:r>
            </w:hyperlink>
            <w:r w:rsidRPr="00470025">
              <w:rPr>
                <w:rFonts w:ascii="Times New Roman" w:hAnsi="Times New Roman" w:cs="Times New Roman"/>
                <w:sz w:val="28"/>
                <w:szCs w:val="28"/>
              </w:rPr>
              <w:t xml:space="preserve">, </w:t>
            </w:r>
            <w:hyperlink r:id="rId97">
              <w:r w:rsidRPr="00470025">
                <w:rPr>
                  <w:rFonts w:ascii="Times New Roman" w:hAnsi="Times New Roman" w:cs="Times New Roman"/>
                  <w:sz w:val="28"/>
                  <w:szCs w:val="28"/>
                </w:rPr>
                <w:t>пункта 7 статьи 35</w:t>
              </w:r>
            </w:hyperlink>
            <w:r w:rsidRPr="00470025">
              <w:rPr>
                <w:rFonts w:ascii="Times New Roman" w:hAnsi="Times New Roman" w:cs="Times New Roman"/>
                <w:sz w:val="28"/>
                <w:szCs w:val="28"/>
              </w:rPr>
              <w:t xml:space="preserve"> Федерального закона от 29.11.2010 N 326-ФЗ "Об обязательном медицинском страховании в Российской Федерации", пункта 59 Территориальной программы государственных гарантий бесплатного оказания гражданам медицинской помощи в Энской области на 2020 год и на плановый период 2021 и 2022 годов, утвержденной постановлением Правительства Энской области от 25.12.2019 N 460-п, пункта 62 и на плановый период 2022 и 2023 годов, утвержденной постановлением Правительства Энской области от 29.12.2020 N 587-п, по осуществлению расходов за счет средств обязательного медицинского страхования (далее - ОМС) по оплате дополнительного профессионального образования медицинских работников, не входящие в программу ОМС, </w:t>
            </w:r>
            <w:r w:rsidRPr="00470025">
              <w:rPr>
                <w:rFonts w:ascii="Times New Roman" w:hAnsi="Times New Roman" w:cs="Times New Roman"/>
                <w:sz w:val="28"/>
                <w:szCs w:val="28"/>
              </w:rPr>
              <w:lastRenderedPageBreak/>
              <w:t>финансовое обеспечение которых должно производиться за счет средств нормированного страхового запаса территориального фонда обязательного медицинского страхования Энской области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в порядке, определяемом Правительством Российской Федерации, в общей сумме 224947,00 рублей, в том числе в 2020 году в сумме 198297,00 рублей, в 2021 году в сумме 26650,00 рублей, что является нецелевым использованием средств Территориального фонда ОМС Энской области в части средств территориальной программы ОМС, источником финансового обеспечения которой являются межбюджетные трансферты из бюджета Федерального фонда ОМС и федерального бюджета.</w:t>
            </w:r>
          </w:p>
          <w:p w:rsidR="00470025" w:rsidRPr="00470025" w:rsidRDefault="00470025">
            <w:pPr>
              <w:pStyle w:val="ConsPlusNormal"/>
              <w:jc w:val="both"/>
              <w:rPr>
                <w:rFonts w:ascii="Times New Roman" w:hAnsi="Times New Roman" w:cs="Times New Roman"/>
                <w:sz w:val="28"/>
                <w:szCs w:val="28"/>
              </w:rPr>
            </w:pP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Решением Арбитражного суда Энской области от 19.04.2023, постановлением Арбитражного апелляционного суда от 03.07.2023, постановлением Арбитражного суда округа от 01.11.2023 Представление УФК по Энской области в указанной части признано недействительным.</w:t>
            </w:r>
          </w:p>
          <w:p w:rsidR="00470025" w:rsidRPr="00470025" w:rsidRDefault="00470025">
            <w:pPr>
              <w:pStyle w:val="ConsPlusNormal"/>
              <w:jc w:val="both"/>
              <w:rPr>
                <w:rFonts w:ascii="Times New Roman" w:hAnsi="Times New Roman" w:cs="Times New Roman"/>
                <w:sz w:val="28"/>
                <w:szCs w:val="28"/>
              </w:rPr>
            </w:pP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Суды пришли к выводу, что обязанность использовать средства нормированного страхового запаса на определенные цели не исключает право медицинской организации использовать на те же цели средства ОМС в пределах территориальной программы обязательного медицинского страхования (в значении без нормированного страхового запаса), если расходы на эти цели предусмотрены территориальной программой обязательного медицинского страхования. При этом суды указали, что Территориальной программой государственных гарантий бесплатного оказания гражданам медицинской помощи в Энской области на 2020 год и на плановый период 2021 и 2022 годов и Территориальной программой государственных гарантий бесплатного оказания гражданам медицинской помощи в Энской области на 2021 год и на плановый период 2022 и 2023 годов охватываются расходы медицинской организации на обязательное дополнительное профессиональное образование для ее медицинских работников, непосредственно занятых в оказании медицинской помощи.)</w:t>
            </w:r>
          </w:p>
        </w:tc>
      </w:tr>
      <w:tr w:rsidR="00470025" w:rsidRPr="00470025">
        <w:tc>
          <w:tcPr>
            <w:tcW w:w="9070" w:type="dxa"/>
            <w:gridSpan w:val="3"/>
          </w:tcPr>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СУДЕБНОЕ НАРУШЕНИЕ:</w:t>
            </w: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(Суды неверно применили положения </w:t>
            </w:r>
            <w:hyperlink r:id="rId98">
              <w:r w:rsidRPr="00470025">
                <w:rPr>
                  <w:rFonts w:ascii="Times New Roman" w:hAnsi="Times New Roman" w:cs="Times New Roman"/>
                  <w:sz w:val="28"/>
                  <w:szCs w:val="28"/>
                </w:rPr>
                <w:t>пункта 7.1 части 2 статьи 20</w:t>
              </w:r>
            </w:hyperlink>
            <w:r w:rsidRPr="00470025">
              <w:rPr>
                <w:rFonts w:ascii="Times New Roman" w:hAnsi="Times New Roman" w:cs="Times New Roman"/>
                <w:sz w:val="28"/>
                <w:szCs w:val="28"/>
              </w:rPr>
              <w:t xml:space="preserve"> Федерального закона от 29.11.2010 N 326-ФЗ "Об обязательном медицинском страховании в Российской Федерации", устанавливающие обязанность медицинских организаций использовать средства нормированного страхового запаса территориального фонда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w:t>
            </w:r>
          </w:p>
          <w:p w:rsidR="00470025" w:rsidRPr="00470025" w:rsidRDefault="00470025">
            <w:pPr>
              <w:pStyle w:val="ConsPlusNormal"/>
              <w:jc w:val="both"/>
              <w:rPr>
                <w:rFonts w:ascii="Times New Roman" w:hAnsi="Times New Roman" w:cs="Times New Roman"/>
                <w:sz w:val="28"/>
                <w:szCs w:val="28"/>
              </w:rPr>
            </w:pPr>
          </w:p>
          <w:p w:rsidR="00470025" w:rsidRPr="00470025" w:rsidRDefault="00470025">
            <w:pPr>
              <w:pStyle w:val="ConsPlusNormal"/>
              <w:jc w:val="both"/>
              <w:rPr>
                <w:rFonts w:ascii="Times New Roman" w:hAnsi="Times New Roman" w:cs="Times New Roman"/>
                <w:sz w:val="28"/>
                <w:szCs w:val="28"/>
              </w:rPr>
            </w:pPr>
            <w:r w:rsidRPr="00470025">
              <w:rPr>
                <w:rFonts w:ascii="Times New Roman" w:hAnsi="Times New Roman" w:cs="Times New Roman"/>
                <w:sz w:val="28"/>
                <w:szCs w:val="28"/>
              </w:rPr>
              <w:t xml:space="preserve">Согласно </w:t>
            </w:r>
            <w:hyperlink r:id="rId99">
              <w:r w:rsidRPr="00470025">
                <w:rPr>
                  <w:rFonts w:ascii="Times New Roman" w:hAnsi="Times New Roman" w:cs="Times New Roman"/>
                  <w:sz w:val="28"/>
                  <w:szCs w:val="28"/>
                </w:rPr>
                <w:t>пункту 7.1 части 2 статьи 20</w:t>
              </w:r>
            </w:hyperlink>
            <w:r w:rsidRPr="00470025">
              <w:rPr>
                <w:rFonts w:ascii="Times New Roman" w:hAnsi="Times New Roman" w:cs="Times New Roman"/>
                <w:sz w:val="28"/>
                <w:szCs w:val="28"/>
              </w:rPr>
              <w:t xml:space="preserve"> Федерального закона от 29.11.2010 N 326-ФЗ "Об обязательном медицинском страховании в Российской Федерации", </w:t>
            </w:r>
            <w:hyperlink r:id="rId100">
              <w:r w:rsidRPr="00470025">
                <w:rPr>
                  <w:rFonts w:ascii="Times New Roman" w:hAnsi="Times New Roman" w:cs="Times New Roman"/>
                  <w:sz w:val="28"/>
                  <w:szCs w:val="28"/>
                </w:rPr>
                <w:t>Постановлению</w:t>
              </w:r>
            </w:hyperlink>
            <w:r w:rsidRPr="00470025">
              <w:rPr>
                <w:rFonts w:ascii="Times New Roman" w:hAnsi="Times New Roman" w:cs="Times New Roman"/>
                <w:sz w:val="28"/>
                <w:szCs w:val="28"/>
              </w:rPr>
              <w:t xml:space="preserve"> Правительства РФ от 26.02.2021 N 273 "Об утверждении Правил использования медицинскими организациями средств нормированного страхового запаса Федерального фонда обязательного медицинского страхования, нормированного страхового запаса территориального фонда обязательного медицинского страхования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а также в силу </w:t>
            </w:r>
            <w:hyperlink r:id="rId101">
              <w:r w:rsidRPr="00470025">
                <w:rPr>
                  <w:rFonts w:ascii="Times New Roman" w:hAnsi="Times New Roman" w:cs="Times New Roman"/>
                  <w:sz w:val="28"/>
                  <w:szCs w:val="28"/>
                </w:rPr>
                <w:t>части 4 статьи 196</w:t>
              </w:r>
            </w:hyperlink>
            <w:r w:rsidRPr="00470025">
              <w:rPr>
                <w:rFonts w:ascii="Times New Roman" w:hAnsi="Times New Roman" w:cs="Times New Roman"/>
                <w:sz w:val="28"/>
                <w:szCs w:val="28"/>
              </w:rPr>
              <w:t xml:space="preserve"> Трудового кодекса Российской Федерации мероприятия по профессиональной подготовке, переподготовке и повышению квалификации медицинских работников финансируются из двух источников: собственных средств работодателя и средств нормированного страхового запаса, сформированных для указанных целей, при условии включения мероприятий медицинской организации в план мероприятий, утверждаемый уполномоченным органом исполнительной власти субъекта Российской Федерации.)</w:t>
            </w:r>
          </w:p>
        </w:tc>
      </w:tr>
      <w:tr w:rsidR="00470025" w:rsidRPr="00470025">
        <w:tc>
          <w:tcPr>
            <w:tcW w:w="4592" w:type="dxa"/>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Положительная судебная практика:</w:t>
            </w:r>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 xml:space="preserve">(1. </w:t>
            </w:r>
            <w:hyperlink r:id="rId102">
              <w:r w:rsidRPr="00470025">
                <w:rPr>
                  <w:rFonts w:ascii="Times New Roman" w:hAnsi="Times New Roman" w:cs="Times New Roman"/>
                  <w:sz w:val="28"/>
                  <w:szCs w:val="28"/>
                </w:rPr>
                <w:t>Определение</w:t>
              </w:r>
            </w:hyperlink>
            <w:r w:rsidRPr="00470025">
              <w:rPr>
                <w:rFonts w:ascii="Times New Roman" w:hAnsi="Times New Roman" w:cs="Times New Roman"/>
                <w:sz w:val="28"/>
                <w:szCs w:val="28"/>
              </w:rPr>
              <w:t xml:space="preserve"> Конституционного Суда Российской Федерации от 01.12.1999 N 211-О;</w:t>
            </w:r>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 xml:space="preserve">2. </w:t>
            </w:r>
            <w:hyperlink r:id="rId103">
              <w:r w:rsidRPr="00470025">
                <w:rPr>
                  <w:rFonts w:ascii="Times New Roman" w:hAnsi="Times New Roman" w:cs="Times New Roman"/>
                  <w:sz w:val="28"/>
                  <w:szCs w:val="28"/>
                </w:rPr>
                <w:t>Решение</w:t>
              </w:r>
            </w:hyperlink>
            <w:r w:rsidRPr="00470025">
              <w:rPr>
                <w:rFonts w:ascii="Times New Roman" w:hAnsi="Times New Roman" w:cs="Times New Roman"/>
                <w:sz w:val="28"/>
                <w:szCs w:val="28"/>
              </w:rPr>
              <w:t xml:space="preserve"> Верховного Суда РФ от 10.11.2020 N АКПИ20-632;</w:t>
            </w:r>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 xml:space="preserve">3. </w:t>
            </w:r>
            <w:hyperlink r:id="rId104">
              <w:r w:rsidRPr="00470025">
                <w:rPr>
                  <w:rFonts w:ascii="Times New Roman" w:hAnsi="Times New Roman" w:cs="Times New Roman"/>
                  <w:sz w:val="28"/>
                  <w:szCs w:val="28"/>
                </w:rPr>
                <w:t>Постановление</w:t>
              </w:r>
            </w:hyperlink>
            <w:r w:rsidRPr="00470025">
              <w:rPr>
                <w:rFonts w:ascii="Times New Roman" w:hAnsi="Times New Roman" w:cs="Times New Roman"/>
                <w:sz w:val="28"/>
                <w:szCs w:val="28"/>
              </w:rPr>
              <w:t xml:space="preserve"> Арбитражного суда Московского округа от 03.03.2022 по делу N А40-18201/2021;</w:t>
            </w:r>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 xml:space="preserve">4. </w:t>
            </w:r>
            <w:hyperlink r:id="rId105">
              <w:r w:rsidRPr="00470025">
                <w:rPr>
                  <w:rFonts w:ascii="Times New Roman" w:hAnsi="Times New Roman" w:cs="Times New Roman"/>
                  <w:sz w:val="28"/>
                  <w:szCs w:val="28"/>
                </w:rPr>
                <w:t>Постановление</w:t>
              </w:r>
            </w:hyperlink>
            <w:r w:rsidRPr="00470025">
              <w:rPr>
                <w:rFonts w:ascii="Times New Roman" w:hAnsi="Times New Roman" w:cs="Times New Roman"/>
                <w:sz w:val="28"/>
                <w:szCs w:val="28"/>
              </w:rPr>
              <w:t xml:space="preserve"> Арбитражного суда Поволжского округа от 19.05.2023 по делу N А72-12914/2022;</w:t>
            </w:r>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 xml:space="preserve">5. </w:t>
            </w:r>
            <w:hyperlink r:id="rId106">
              <w:r w:rsidRPr="00470025">
                <w:rPr>
                  <w:rFonts w:ascii="Times New Roman" w:hAnsi="Times New Roman" w:cs="Times New Roman"/>
                  <w:sz w:val="28"/>
                  <w:szCs w:val="28"/>
                </w:rPr>
                <w:t>Постановление</w:t>
              </w:r>
            </w:hyperlink>
            <w:r w:rsidRPr="00470025">
              <w:rPr>
                <w:rFonts w:ascii="Times New Roman" w:hAnsi="Times New Roman" w:cs="Times New Roman"/>
                <w:sz w:val="28"/>
                <w:szCs w:val="28"/>
              </w:rPr>
              <w:t xml:space="preserve"> Арбитражного суда Восточно-Сибирского округа от 24.07.2020 по делу N А78-7264/2019.)</w:t>
            </w:r>
          </w:p>
        </w:tc>
        <w:tc>
          <w:tcPr>
            <w:tcW w:w="4478" w:type="dxa"/>
            <w:gridSpan w:val="2"/>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Отрицательная судебная практика:</w:t>
            </w:r>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(Отрицательная судебная практика отсутствует)</w:t>
            </w:r>
          </w:p>
        </w:tc>
      </w:tr>
      <w:tr w:rsidR="00470025" w:rsidRPr="00470025">
        <w:tc>
          <w:tcPr>
            <w:tcW w:w="9070" w:type="dxa"/>
            <w:gridSpan w:val="3"/>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 xml:space="preserve">СУДЕБНОЕ НАРУШЕНИЕ: </w:t>
            </w:r>
            <w:hyperlink w:anchor="P692">
              <w:r w:rsidRPr="00470025">
                <w:rPr>
                  <w:rFonts w:ascii="Times New Roman" w:hAnsi="Times New Roman" w:cs="Times New Roman"/>
                  <w:sz w:val="28"/>
                  <w:szCs w:val="28"/>
                </w:rPr>
                <w:t>&lt;*&gt;</w:t>
              </w:r>
            </w:hyperlink>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(краткое изложение существенного нарушения норм права, допущенного судом)</w:t>
            </w:r>
          </w:p>
        </w:tc>
      </w:tr>
      <w:tr w:rsidR="00470025" w:rsidRPr="00470025">
        <w:tc>
          <w:tcPr>
            <w:tcW w:w="4592" w:type="dxa"/>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 xml:space="preserve">Положительная судебная практика: </w:t>
            </w:r>
            <w:hyperlink w:anchor="P692">
              <w:r w:rsidRPr="00470025">
                <w:rPr>
                  <w:rFonts w:ascii="Times New Roman" w:hAnsi="Times New Roman" w:cs="Times New Roman"/>
                  <w:sz w:val="28"/>
                  <w:szCs w:val="28"/>
                </w:rPr>
                <w:t>&lt;*&gt;</w:t>
              </w:r>
            </w:hyperlink>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(перечень судебных постановлений, принятых в пользу ФК, ТОФК по судебному нарушению)</w:t>
            </w:r>
          </w:p>
        </w:tc>
        <w:tc>
          <w:tcPr>
            <w:tcW w:w="4478" w:type="dxa"/>
            <w:gridSpan w:val="2"/>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lastRenderedPageBreak/>
              <w:t xml:space="preserve">Отрицательная судебная практика: </w:t>
            </w:r>
            <w:hyperlink w:anchor="P692">
              <w:r w:rsidRPr="00470025">
                <w:rPr>
                  <w:rFonts w:ascii="Times New Roman" w:hAnsi="Times New Roman" w:cs="Times New Roman"/>
                  <w:sz w:val="28"/>
                  <w:szCs w:val="28"/>
                </w:rPr>
                <w:t>&lt;*&gt;</w:t>
              </w:r>
            </w:hyperlink>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(перечень судебных постановлений, принятых в пользу ФК, ТОФК; обоснование возможности изменения практики ВС РФ; либо указание об отсутствии отрицательной судебной практики)</w:t>
            </w:r>
          </w:p>
        </w:tc>
      </w:tr>
      <w:tr w:rsidR="00470025" w:rsidRPr="00470025">
        <w:tc>
          <w:tcPr>
            <w:tcW w:w="9070" w:type="dxa"/>
            <w:gridSpan w:val="3"/>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lastRenderedPageBreak/>
              <w:t>Судебная ошибка в оценке полномочий Федерального казначейства:</w:t>
            </w:r>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(краткое изложение ошибочной судебной правовой оценки полномочий Федерального казначейства при наличии)</w:t>
            </w:r>
          </w:p>
        </w:tc>
      </w:tr>
      <w:tr w:rsidR="00470025" w:rsidRPr="00470025">
        <w:tc>
          <w:tcPr>
            <w:tcW w:w="4592" w:type="dxa"/>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Начальник (</w:t>
            </w:r>
            <w:proofErr w:type="spellStart"/>
            <w:r w:rsidRPr="00470025">
              <w:rPr>
                <w:rFonts w:ascii="Times New Roman" w:hAnsi="Times New Roman" w:cs="Times New Roman"/>
                <w:sz w:val="28"/>
                <w:szCs w:val="28"/>
              </w:rPr>
              <w:t>и.о</w:t>
            </w:r>
            <w:proofErr w:type="spellEnd"/>
            <w:r w:rsidRPr="00470025">
              <w:rPr>
                <w:rFonts w:ascii="Times New Roman" w:hAnsi="Times New Roman" w:cs="Times New Roman"/>
                <w:sz w:val="28"/>
                <w:szCs w:val="28"/>
              </w:rPr>
              <w:t>. начальника) Юридического отдела ТОФК</w:t>
            </w:r>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Фамилия Имя Отчество</w:t>
            </w:r>
          </w:p>
        </w:tc>
        <w:tc>
          <w:tcPr>
            <w:tcW w:w="4478" w:type="dxa"/>
            <w:gridSpan w:val="2"/>
          </w:tcPr>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рабочий телефон</w:t>
            </w:r>
          </w:p>
          <w:p w:rsidR="00470025" w:rsidRPr="00470025" w:rsidRDefault="00470025">
            <w:pPr>
              <w:pStyle w:val="ConsPlusNormal"/>
              <w:rPr>
                <w:rFonts w:ascii="Times New Roman" w:hAnsi="Times New Roman" w:cs="Times New Roman"/>
                <w:sz w:val="28"/>
                <w:szCs w:val="28"/>
              </w:rPr>
            </w:pPr>
            <w:r w:rsidRPr="00470025">
              <w:rPr>
                <w:rFonts w:ascii="Times New Roman" w:hAnsi="Times New Roman" w:cs="Times New Roman"/>
                <w:sz w:val="28"/>
                <w:szCs w:val="28"/>
              </w:rPr>
              <w:t>ВТС</w:t>
            </w:r>
          </w:p>
        </w:tc>
      </w:tr>
    </w:tbl>
    <w:p w:rsidR="00470025" w:rsidRPr="00470025" w:rsidRDefault="00470025">
      <w:pPr>
        <w:pStyle w:val="ConsPlusNormal"/>
        <w:ind w:firstLine="540"/>
        <w:jc w:val="both"/>
        <w:rPr>
          <w:rFonts w:ascii="Times New Roman" w:hAnsi="Times New Roman" w:cs="Times New Roman"/>
          <w:sz w:val="28"/>
          <w:szCs w:val="28"/>
        </w:rPr>
      </w:pPr>
    </w:p>
    <w:p w:rsidR="00470025" w:rsidRPr="00470025" w:rsidRDefault="00470025">
      <w:pPr>
        <w:pStyle w:val="ConsPlusNormal"/>
        <w:ind w:firstLine="540"/>
        <w:jc w:val="both"/>
        <w:rPr>
          <w:rFonts w:ascii="Times New Roman" w:hAnsi="Times New Roman" w:cs="Times New Roman"/>
          <w:sz w:val="28"/>
          <w:szCs w:val="28"/>
        </w:rPr>
      </w:pPr>
      <w:r w:rsidRPr="00470025">
        <w:rPr>
          <w:rFonts w:ascii="Times New Roman" w:hAnsi="Times New Roman" w:cs="Times New Roman"/>
          <w:sz w:val="28"/>
          <w:szCs w:val="28"/>
        </w:rPr>
        <w:t>--------------------------------</w:t>
      </w:r>
    </w:p>
    <w:p w:rsidR="00470025" w:rsidRPr="00470025" w:rsidRDefault="00470025">
      <w:pPr>
        <w:pStyle w:val="ConsPlusNormal"/>
        <w:spacing w:before="220"/>
        <w:ind w:firstLine="540"/>
        <w:jc w:val="both"/>
        <w:rPr>
          <w:rFonts w:ascii="Times New Roman" w:hAnsi="Times New Roman" w:cs="Times New Roman"/>
          <w:sz w:val="28"/>
          <w:szCs w:val="28"/>
        </w:rPr>
      </w:pPr>
      <w:bookmarkStart w:id="28" w:name="P692"/>
      <w:bookmarkEnd w:id="28"/>
      <w:r w:rsidRPr="00470025">
        <w:rPr>
          <w:rFonts w:ascii="Times New Roman" w:hAnsi="Times New Roman" w:cs="Times New Roman"/>
          <w:sz w:val="28"/>
          <w:szCs w:val="28"/>
        </w:rPr>
        <w:t>&lt;*&gt; Заполняется по каждому судебному нарушению отдельно.</w:t>
      </w:r>
    </w:p>
    <w:p w:rsidR="00470025" w:rsidRPr="00470025" w:rsidRDefault="00470025">
      <w:pPr>
        <w:pStyle w:val="ConsPlusNormal"/>
        <w:ind w:firstLine="540"/>
        <w:jc w:val="both"/>
        <w:rPr>
          <w:rFonts w:ascii="Times New Roman" w:hAnsi="Times New Roman" w:cs="Times New Roman"/>
          <w:sz w:val="28"/>
          <w:szCs w:val="28"/>
        </w:rPr>
      </w:pPr>
    </w:p>
    <w:p w:rsidR="00470025" w:rsidRPr="00470025" w:rsidRDefault="00470025">
      <w:pPr>
        <w:pStyle w:val="ConsPlusNormal"/>
        <w:ind w:firstLine="540"/>
        <w:jc w:val="both"/>
        <w:rPr>
          <w:rFonts w:ascii="Times New Roman" w:hAnsi="Times New Roman" w:cs="Times New Roman"/>
          <w:sz w:val="28"/>
          <w:szCs w:val="28"/>
        </w:rPr>
      </w:pPr>
    </w:p>
    <w:p w:rsidR="00470025" w:rsidRPr="00470025" w:rsidRDefault="00470025">
      <w:pPr>
        <w:pStyle w:val="ConsPlusNormal"/>
        <w:pBdr>
          <w:bottom w:val="single" w:sz="6" w:space="0" w:color="auto"/>
        </w:pBdr>
        <w:spacing w:before="100" w:after="100"/>
        <w:jc w:val="both"/>
        <w:rPr>
          <w:rFonts w:ascii="Times New Roman" w:hAnsi="Times New Roman" w:cs="Times New Roman"/>
          <w:sz w:val="28"/>
          <w:szCs w:val="28"/>
        </w:rPr>
      </w:pPr>
    </w:p>
    <w:p w:rsidR="00E432D2" w:rsidRPr="00470025" w:rsidRDefault="00E432D2">
      <w:pPr>
        <w:rPr>
          <w:rFonts w:ascii="Times New Roman" w:hAnsi="Times New Roman" w:cs="Times New Roman"/>
          <w:sz w:val="28"/>
          <w:szCs w:val="28"/>
        </w:rPr>
      </w:pPr>
    </w:p>
    <w:sectPr w:rsidR="00E432D2" w:rsidRPr="00470025">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025"/>
    <w:rsid w:val="00470025"/>
    <w:rsid w:val="00663EDA"/>
    <w:rsid w:val="00E432D2"/>
    <w:rsid w:val="00FC3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100EA"/>
  <w15:chartTrackingRefBased/>
  <w15:docId w15:val="{39C9E997-FAB9-45F0-87B1-0488D4892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002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7002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7002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7002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7002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7002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7002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7002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EXP&amp;n=865753&amp;dst=100032" TargetMode="External"/><Relationship Id="rId21" Type="http://schemas.openxmlformats.org/officeDocument/2006/relationships/hyperlink" Target="https://login.consultant.ru/link/?req=doc&amp;base=EXP&amp;n=865753&amp;dst=100007" TargetMode="External"/><Relationship Id="rId42" Type="http://schemas.openxmlformats.org/officeDocument/2006/relationships/hyperlink" Target="https://login.consultant.ru/link/?req=doc&amp;base=EXP&amp;n=738562&amp;dst=100033" TargetMode="External"/><Relationship Id="rId47" Type="http://schemas.openxmlformats.org/officeDocument/2006/relationships/hyperlink" Target="https://login.consultant.ru/link/?req=doc&amp;base=EXP&amp;n=866031&amp;dst=100008" TargetMode="External"/><Relationship Id="rId63" Type="http://schemas.openxmlformats.org/officeDocument/2006/relationships/hyperlink" Target="https://login.consultant.ru/link/?req=doc&amp;base=EXP&amp;n=738562&amp;dst=100034" TargetMode="External"/><Relationship Id="rId68" Type="http://schemas.openxmlformats.org/officeDocument/2006/relationships/hyperlink" Target="https://login.consultant.ru/link/?req=doc&amp;base=EXP&amp;n=826790&amp;dst=100017" TargetMode="External"/><Relationship Id="rId84" Type="http://schemas.openxmlformats.org/officeDocument/2006/relationships/hyperlink" Target="https://login.consultant.ru/link/?req=doc&amp;base=EXP&amp;n=889583&amp;dst=100015" TargetMode="External"/><Relationship Id="rId89" Type="http://schemas.openxmlformats.org/officeDocument/2006/relationships/hyperlink" Target="https://login.consultant.ru/link/?req=doc&amp;base=STR&amp;n=19539" TargetMode="External"/><Relationship Id="rId16" Type="http://schemas.openxmlformats.org/officeDocument/2006/relationships/hyperlink" Target="https://login.consultant.ru/link/?req=doc&amp;base=EXP&amp;n=866031&amp;dst=100007" TargetMode="External"/><Relationship Id="rId107" Type="http://schemas.openxmlformats.org/officeDocument/2006/relationships/fontTable" Target="fontTable.xml"/><Relationship Id="rId11" Type="http://schemas.openxmlformats.org/officeDocument/2006/relationships/hyperlink" Target="https://login.consultant.ru/link/?req=doc&amp;base=EXP&amp;n=865753&amp;dst=100006" TargetMode="External"/><Relationship Id="rId32" Type="http://schemas.openxmlformats.org/officeDocument/2006/relationships/hyperlink" Target="https://login.consultant.ru/link/?req=doc&amp;base=EXP&amp;n=722083&amp;dst=100011" TargetMode="External"/><Relationship Id="rId37" Type="http://schemas.openxmlformats.org/officeDocument/2006/relationships/hyperlink" Target="https://login.consultant.ru/link/?req=doc&amp;base=EXP&amp;n=615115" TargetMode="External"/><Relationship Id="rId53" Type="http://schemas.openxmlformats.org/officeDocument/2006/relationships/hyperlink" Target="https://login.consultant.ru/link/?req=doc&amp;base=EXP&amp;n=722083&amp;dst=100014" TargetMode="External"/><Relationship Id="rId58" Type="http://schemas.openxmlformats.org/officeDocument/2006/relationships/hyperlink" Target="https://login.consultant.ru/link/?req=doc&amp;base=EXP&amp;n=816061&amp;dst=100066" TargetMode="External"/><Relationship Id="rId74" Type="http://schemas.openxmlformats.org/officeDocument/2006/relationships/hyperlink" Target="https://login.consultant.ru/link/?req=doc&amp;base=EXP&amp;n=725819&amp;dst=100081" TargetMode="External"/><Relationship Id="rId79" Type="http://schemas.openxmlformats.org/officeDocument/2006/relationships/hyperlink" Target="https://login.consultant.ru/link/?req=doc&amp;base=EXP&amp;n=884854&amp;dst=100012" TargetMode="External"/><Relationship Id="rId102" Type="http://schemas.openxmlformats.org/officeDocument/2006/relationships/hyperlink" Target="https://login.consultant.ru/link/?req=doc&amp;base=LAW&amp;n=26657" TargetMode="External"/><Relationship Id="rId5" Type="http://schemas.openxmlformats.org/officeDocument/2006/relationships/hyperlink" Target="https://login.consultant.ru/link/?req=doc&amp;base=EXP&amp;n=725819&amp;dst=100006" TargetMode="External"/><Relationship Id="rId90" Type="http://schemas.openxmlformats.org/officeDocument/2006/relationships/hyperlink" Target="https://login.consultant.ru/link/?req=doc&amp;base=LAW&amp;n=26303&amp;dst=100168" TargetMode="External"/><Relationship Id="rId95" Type="http://schemas.openxmlformats.org/officeDocument/2006/relationships/hyperlink" Target="https://login.consultant.ru/link/?req=doc&amp;base=EXP&amp;n=865753&amp;dst=100049" TargetMode="External"/><Relationship Id="rId22" Type="http://schemas.openxmlformats.org/officeDocument/2006/relationships/hyperlink" Target="https://login.consultant.ru/link/?req=doc&amp;base=EXP&amp;n=865753&amp;dst=100030" TargetMode="External"/><Relationship Id="rId27" Type="http://schemas.openxmlformats.org/officeDocument/2006/relationships/hyperlink" Target="https://login.consultant.ru/link/?req=doc&amp;base=EXP&amp;n=738562&amp;dst=100032" TargetMode="External"/><Relationship Id="rId43" Type="http://schemas.openxmlformats.org/officeDocument/2006/relationships/hyperlink" Target="https://login.consultant.ru/link/?req=doc&amp;base=EXP&amp;n=760994&amp;dst=100049" TargetMode="External"/><Relationship Id="rId48" Type="http://schemas.openxmlformats.org/officeDocument/2006/relationships/hyperlink" Target="https://login.consultant.ru/link/?req=doc&amp;base=EXP&amp;n=884854&amp;dst=100010" TargetMode="External"/><Relationship Id="rId64" Type="http://schemas.openxmlformats.org/officeDocument/2006/relationships/hyperlink" Target="https://login.consultant.ru/link/?req=doc&amp;base=EXP&amp;n=826790&amp;dst=100017" TargetMode="External"/><Relationship Id="rId69" Type="http://schemas.openxmlformats.org/officeDocument/2006/relationships/hyperlink" Target="https://login.consultant.ru/link/?req=doc&amp;base=EXP&amp;n=725819&amp;dst=100017" TargetMode="External"/><Relationship Id="rId80" Type="http://schemas.openxmlformats.org/officeDocument/2006/relationships/hyperlink" Target="https://login.consultant.ru/link/?req=doc&amp;base=EXP&amp;n=889583&amp;dst=100014" TargetMode="External"/><Relationship Id="rId85" Type="http://schemas.openxmlformats.org/officeDocument/2006/relationships/hyperlink" Target="https://login.consultant.ru/link/?req=doc&amp;base=EXP&amp;n=865753&amp;dst=100137" TargetMode="External"/><Relationship Id="rId12" Type="http://schemas.openxmlformats.org/officeDocument/2006/relationships/hyperlink" Target="https://login.consultant.ru/link/?req=doc&amp;base=EXP&amp;n=866031&amp;dst=100006" TargetMode="External"/><Relationship Id="rId17" Type="http://schemas.openxmlformats.org/officeDocument/2006/relationships/hyperlink" Target="https://login.consultant.ru/link/?req=doc&amp;base=EXP&amp;n=884854&amp;dst=100007" TargetMode="External"/><Relationship Id="rId33" Type="http://schemas.openxmlformats.org/officeDocument/2006/relationships/hyperlink" Target="https://login.consultant.ru/link/?req=doc&amp;base=EXP&amp;n=865753&amp;dst=100036" TargetMode="External"/><Relationship Id="rId38" Type="http://schemas.openxmlformats.org/officeDocument/2006/relationships/hyperlink" Target="https://login.consultant.ru/link/?req=doc&amp;base=EXP&amp;n=658413" TargetMode="External"/><Relationship Id="rId59" Type="http://schemas.openxmlformats.org/officeDocument/2006/relationships/hyperlink" Target="https://login.consultant.ru/link/?req=doc&amp;base=EXP&amp;n=725819&amp;dst=100048" TargetMode="External"/><Relationship Id="rId103" Type="http://schemas.openxmlformats.org/officeDocument/2006/relationships/hyperlink" Target="https://login.consultant.ru/link/?req=doc&amp;base=LAW&amp;n=370977" TargetMode="External"/><Relationship Id="rId108" Type="http://schemas.openxmlformats.org/officeDocument/2006/relationships/theme" Target="theme/theme1.xml"/><Relationship Id="rId20" Type="http://schemas.openxmlformats.org/officeDocument/2006/relationships/hyperlink" Target="https://login.consultant.ru/link/?req=doc&amp;base=EXP&amp;n=884854&amp;dst=100008" TargetMode="External"/><Relationship Id="rId41" Type="http://schemas.openxmlformats.org/officeDocument/2006/relationships/hyperlink" Target="https://login.consultant.ru/link/?req=doc&amp;base=EXP&amp;n=725819&amp;dst=100011" TargetMode="External"/><Relationship Id="rId54" Type="http://schemas.openxmlformats.org/officeDocument/2006/relationships/hyperlink" Target="https://login.consultant.ru/link/?req=doc&amp;base=EXP&amp;n=884854&amp;dst=100010" TargetMode="External"/><Relationship Id="rId62" Type="http://schemas.openxmlformats.org/officeDocument/2006/relationships/hyperlink" Target="https://login.consultant.ru/link/?req=doc&amp;base=EXP&amp;n=725819&amp;dst=100014" TargetMode="External"/><Relationship Id="rId70" Type="http://schemas.openxmlformats.org/officeDocument/2006/relationships/hyperlink" Target="https://login.consultant.ru/link/?req=doc&amp;base=EXP&amp;n=725819&amp;dst=100018" TargetMode="External"/><Relationship Id="rId75" Type="http://schemas.openxmlformats.org/officeDocument/2006/relationships/hyperlink" Target="https://login.consultant.ru/link/?req=doc&amp;base=EXP&amp;n=738562&amp;dst=100034" TargetMode="External"/><Relationship Id="rId83" Type="http://schemas.openxmlformats.org/officeDocument/2006/relationships/hyperlink" Target="https://login.consultant.ru/link/?req=doc&amp;base=EXP&amp;n=889583&amp;dst=100014" TargetMode="External"/><Relationship Id="rId88" Type="http://schemas.openxmlformats.org/officeDocument/2006/relationships/hyperlink" Target="https://login.consultant.ru/link/?req=doc&amp;base=STR&amp;n=19539" TargetMode="External"/><Relationship Id="rId91" Type="http://schemas.openxmlformats.org/officeDocument/2006/relationships/hyperlink" Target="https://login.consultant.ru/link/?req=doc&amp;base=LAW&amp;n=26303&amp;dst=100254" TargetMode="External"/><Relationship Id="rId96" Type="http://schemas.openxmlformats.org/officeDocument/2006/relationships/hyperlink" Target="https://login.consultant.ru/link/?req=doc&amp;base=LAW&amp;n=507536&amp;dst=374" TargetMode="External"/><Relationship Id="rId1" Type="http://schemas.openxmlformats.org/officeDocument/2006/relationships/styles" Target="styles.xml"/><Relationship Id="rId6" Type="http://schemas.openxmlformats.org/officeDocument/2006/relationships/hyperlink" Target="https://login.consultant.ru/link/?req=doc&amp;base=EXP&amp;n=738562&amp;dst=100026" TargetMode="External"/><Relationship Id="rId15" Type="http://schemas.openxmlformats.org/officeDocument/2006/relationships/hyperlink" Target="https://login.consultant.ru/link/?req=doc&amp;base=LAW&amp;n=327066&amp;dst=100123" TargetMode="External"/><Relationship Id="rId23" Type="http://schemas.openxmlformats.org/officeDocument/2006/relationships/hyperlink" Target="https://login.consultant.ru/link/?req=doc&amp;base=EXP&amp;n=816061&amp;dst=100053" TargetMode="External"/><Relationship Id="rId28" Type="http://schemas.openxmlformats.org/officeDocument/2006/relationships/hyperlink" Target="https://login.consultant.ru/link/?req=doc&amp;base=EXP&amp;n=722083&amp;dst=100010" TargetMode="External"/><Relationship Id="rId36" Type="http://schemas.openxmlformats.org/officeDocument/2006/relationships/hyperlink" Target="https://login.consultant.ru/link/?req=doc&amp;base=EXP&amp;n=658619" TargetMode="External"/><Relationship Id="rId49" Type="http://schemas.openxmlformats.org/officeDocument/2006/relationships/hyperlink" Target="https://login.consultant.ru/link/?req=doc&amp;base=EXP&amp;n=889583&amp;dst=100011" TargetMode="External"/><Relationship Id="rId57" Type="http://schemas.openxmlformats.org/officeDocument/2006/relationships/hyperlink" Target="https://login.consultant.ru/link/?req=doc&amp;base=EXP&amp;n=866031&amp;dst=100008" TargetMode="External"/><Relationship Id="rId106" Type="http://schemas.openxmlformats.org/officeDocument/2006/relationships/hyperlink" Target="https://login.consultant.ru/link/?req=doc&amp;base=SVS&amp;n=109704" TargetMode="External"/><Relationship Id="rId10" Type="http://schemas.openxmlformats.org/officeDocument/2006/relationships/hyperlink" Target="https://login.consultant.ru/link/?req=doc&amp;base=EXP&amp;n=826790&amp;dst=100006" TargetMode="External"/><Relationship Id="rId31" Type="http://schemas.openxmlformats.org/officeDocument/2006/relationships/hyperlink" Target="https://login.consultant.ru/link/?req=doc&amp;base=EXP&amp;n=865753&amp;dst=100035" TargetMode="External"/><Relationship Id="rId44" Type="http://schemas.openxmlformats.org/officeDocument/2006/relationships/hyperlink" Target="https://login.consultant.ru/link/?req=doc&amp;base=EXP&amp;n=816061&amp;dst=100060" TargetMode="External"/><Relationship Id="rId52" Type="http://schemas.openxmlformats.org/officeDocument/2006/relationships/hyperlink" Target="https://login.consultant.ru/link/?req=doc&amp;base=EXP&amp;n=816061&amp;dst=100062" TargetMode="External"/><Relationship Id="rId60" Type="http://schemas.openxmlformats.org/officeDocument/2006/relationships/hyperlink" Target="https://login.consultant.ru/link/?req=doc&amp;base=EXP&amp;n=738562&amp;dst=100033" TargetMode="External"/><Relationship Id="rId65" Type="http://schemas.openxmlformats.org/officeDocument/2006/relationships/hyperlink" Target="https://login.consultant.ru/link/?req=doc&amp;base=EXP&amp;n=889583&amp;dst=100011" TargetMode="External"/><Relationship Id="rId73" Type="http://schemas.openxmlformats.org/officeDocument/2006/relationships/hyperlink" Target="https://login.consultant.ru/link/?req=doc&amp;base=EXP&amp;n=738562&amp;dst=100034" TargetMode="External"/><Relationship Id="rId78" Type="http://schemas.openxmlformats.org/officeDocument/2006/relationships/hyperlink" Target="https://login.consultant.ru/link/?req=doc&amp;base=EXP&amp;n=865753&amp;dst=100112" TargetMode="External"/><Relationship Id="rId81" Type="http://schemas.openxmlformats.org/officeDocument/2006/relationships/hyperlink" Target="https://login.consultant.ru/link/?req=doc&amp;base=LAW&amp;n=190091" TargetMode="External"/><Relationship Id="rId86" Type="http://schemas.openxmlformats.org/officeDocument/2006/relationships/hyperlink" Target="https://login.consultant.ru/link/?req=doc&amp;base=LAW&amp;n=507882&amp;dst=100019" TargetMode="External"/><Relationship Id="rId94" Type="http://schemas.openxmlformats.org/officeDocument/2006/relationships/hyperlink" Target="https://login.consultant.ru/link/?req=doc&amp;base=LAW&amp;n=26303&amp;dst=100168" TargetMode="External"/><Relationship Id="rId99" Type="http://schemas.openxmlformats.org/officeDocument/2006/relationships/hyperlink" Target="https://login.consultant.ru/link/?req=doc&amp;base=LAW&amp;n=507536&amp;dst=177" TargetMode="External"/><Relationship Id="rId101" Type="http://schemas.openxmlformats.org/officeDocument/2006/relationships/hyperlink" Target="https://login.consultant.ru/link/?req=doc&amp;base=LAW&amp;n=502701&amp;dst=1952" TargetMode="External"/><Relationship Id="rId4" Type="http://schemas.openxmlformats.org/officeDocument/2006/relationships/hyperlink" Target="https://login.consultant.ru/link/?req=doc&amp;base=EXP&amp;n=722083&amp;dst=100006" TargetMode="External"/><Relationship Id="rId9" Type="http://schemas.openxmlformats.org/officeDocument/2006/relationships/hyperlink" Target="https://login.consultant.ru/link/?req=doc&amp;base=EXP&amp;n=816061&amp;dst=100043" TargetMode="External"/><Relationship Id="rId13" Type="http://schemas.openxmlformats.org/officeDocument/2006/relationships/hyperlink" Target="https://login.consultant.ru/link/?req=doc&amp;base=EXP&amp;n=884854&amp;dst=100006" TargetMode="External"/><Relationship Id="rId18" Type="http://schemas.openxmlformats.org/officeDocument/2006/relationships/hyperlink" Target="https://login.consultant.ru/link/?req=doc&amp;base=LAW&amp;n=503620&amp;dst=102999" TargetMode="External"/><Relationship Id="rId39" Type="http://schemas.openxmlformats.org/officeDocument/2006/relationships/hyperlink" Target="https://login.consultant.ru/link/?req=doc&amp;base=EXP&amp;n=816061&amp;dst=100060" TargetMode="External"/><Relationship Id="rId34" Type="http://schemas.openxmlformats.org/officeDocument/2006/relationships/hyperlink" Target="https://login.consultant.ru/link/?req=doc&amp;base=EXP&amp;n=816061&amp;dst=100055" TargetMode="External"/><Relationship Id="rId50" Type="http://schemas.openxmlformats.org/officeDocument/2006/relationships/hyperlink" Target="https://login.consultant.ru/link/?req=doc&amp;base=EXP&amp;n=722083&amp;dst=100013" TargetMode="External"/><Relationship Id="rId55" Type="http://schemas.openxmlformats.org/officeDocument/2006/relationships/hyperlink" Target="https://login.consultant.ru/link/?req=doc&amp;base=EXP&amp;n=826790&amp;dst=100015" TargetMode="External"/><Relationship Id="rId76" Type="http://schemas.openxmlformats.org/officeDocument/2006/relationships/hyperlink" Target="https://login.consultant.ru/link/?req=doc&amp;base=EXP&amp;n=760994&amp;dst=100054" TargetMode="External"/><Relationship Id="rId97" Type="http://schemas.openxmlformats.org/officeDocument/2006/relationships/hyperlink" Target="https://login.consultant.ru/link/?req=doc&amp;base=LAW&amp;n=507536&amp;dst=375" TargetMode="External"/><Relationship Id="rId104" Type="http://schemas.openxmlformats.org/officeDocument/2006/relationships/hyperlink" Target="https://login.consultant.ru/link/?req=doc&amp;base=SMS&amp;n=416696" TargetMode="External"/><Relationship Id="rId7" Type="http://schemas.openxmlformats.org/officeDocument/2006/relationships/hyperlink" Target="https://login.consultant.ru/link/?req=doc&amp;base=EXP&amp;n=760994&amp;dst=100049" TargetMode="External"/><Relationship Id="rId71" Type="http://schemas.openxmlformats.org/officeDocument/2006/relationships/hyperlink" Target="https://login.consultant.ru/link/?req=doc&amp;base=EXP&amp;n=725819&amp;dst=100020" TargetMode="External"/><Relationship Id="rId92" Type="http://schemas.openxmlformats.org/officeDocument/2006/relationships/hyperlink" Target="https://login.consultant.ru/link/?req=doc&amp;base=LAW&amp;n=508490&amp;dst=10506" TargetMode="External"/><Relationship Id="rId2" Type="http://schemas.openxmlformats.org/officeDocument/2006/relationships/settings" Target="settings.xml"/><Relationship Id="rId29" Type="http://schemas.openxmlformats.org/officeDocument/2006/relationships/hyperlink" Target="https://login.consultant.ru/link/?req=doc&amp;base=EXP&amp;n=865753&amp;dst=100033" TargetMode="External"/><Relationship Id="rId24" Type="http://schemas.openxmlformats.org/officeDocument/2006/relationships/hyperlink" Target="https://login.consultant.ru/link/?req=doc&amp;base=EXP&amp;n=826790&amp;dst=100013" TargetMode="External"/><Relationship Id="rId40" Type="http://schemas.openxmlformats.org/officeDocument/2006/relationships/hyperlink" Target="https://login.consultant.ru/link/?req=doc&amp;base=EXP&amp;n=722083&amp;dst=100013" TargetMode="External"/><Relationship Id="rId45" Type="http://schemas.openxmlformats.org/officeDocument/2006/relationships/hyperlink" Target="https://login.consultant.ru/link/?req=doc&amp;base=EXP&amp;n=826790&amp;dst=100015" TargetMode="External"/><Relationship Id="rId66" Type="http://schemas.openxmlformats.org/officeDocument/2006/relationships/hyperlink" Target="https://login.consultant.ru/link/?req=doc&amp;base=EXP&amp;n=889583&amp;dst=100011" TargetMode="External"/><Relationship Id="rId87" Type="http://schemas.openxmlformats.org/officeDocument/2006/relationships/hyperlink" Target="https://login.consultant.ru/link/?req=doc&amp;base=LAW&amp;n=273925" TargetMode="External"/><Relationship Id="rId61" Type="http://schemas.openxmlformats.org/officeDocument/2006/relationships/hyperlink" Target="https://login.consultant.ru/link/?req=doc&amp;base=EXP&amp;n=760994&amp;dst=100054" TargetMode="External"/><Relationship Id="rId82" Type="http://schemas.openxmlformats.org/officeDocument/2006/relationships/hyperlink" Target="https://login.consultant.ru/link/?req=doc&amp;base=EXP&amp;n=884854&amp;dst=100012" TargetMode="External"/><Relationship Id="rId19" Type="http://schemas.openxmlformats.org/officeDocument/2006/relationships/hyperlink" Target="https://login.consultant.ru/link/?req=doc&amp;base=EXP&amp;n=889583&amp;dst=100007" TargetMode="External"/><Relationship Id="rId14" Type="http://schemas.openxmlformats.org/officeDocument/2006/relationships/hyperlink" Target="https://login.consultant.ru/link/?req=doc&amp;base=EXP&amp;n=889583&amp;dst=100006" TargetMode="External"/><Relationship Id="rId30" Type="http://schemas.openxmlformats.org/officeDocument/2006/relationships/hyperlink" Target="https://login.consultant.ru/link/?req=doc&amp;base=EXP&amp;n=889583&amp;dst=100009" TargetMode="External"/><Relationship Id="rId35" Type="http://schemas.openxmlformats.org/officeDocument/2006/relationships/hyperlink" Target="https://login.consultant.ru/link/?req=doc&amp;base=EXP&amp;n=816061&amp;dst=100057" TargetMode="External"/><Relationship Id="rId56" Type="http://schemas.openxmlformats.org/officeDocument/2006/relationships/hyperlink" Target="https://login.consultant.ru/link/?req=doc&amp;base=EXP&amp;n=722083&amp;dst=100016" TargetMode="External"/><Relationship Id="rId77" Type="http://schemas.openxmlformats.org/officeDocument/2006/relationships/hyperlink" Target="https://login.consultant.ru/link/?req=doc&amp;base=EXP&amp;n=865753&amp;dst=100075" TargetMode="External"/><Relationship Id="rId100" Type="http://schemas.openxmlformats.org/officeDocument/2006/relationships/hyperlink" Target="https://login.consultant.ru/link/?req=doc&amp;base=LAW&amp;n=378082" TargetMode="External"/><Relationship Id="rId105" Type="http://schemas.openxmlformats.org/officeDocument/2006/relationships/hyperlink" Target="https://login.consultant.ru/link/?req=doc&amp;base=SPV&amp;n=220363" TargetMode="External"/><Relationship Id="rId8" Type="http://schemas.openxmlformats.org/officeDocument/2006/relationships/hyperlink" Target="https://login.consultant.ru/link/?req=doc&amp;base=EXP&amp;n=769772&amp;dst=100017" TargetMode="External"/><Relationship Id="rId51" Type="http://schemas.openxmlformats.org/officeDocument/2006/relationships/hyperlink" Target="https://login.consultant.ru/link/?req=doc&amp;base=EXP&amp;n=865753&amp;dst=100039" TargetMode="External"/><Relationship Id="rId72" Type="http://schemas.openxmlformats.org/officeDocument/2006/relationships/hyperlink" Target="https://login.consultant.ru/link/?req=doc&amp;base=EXP&amp;n=725819&amp;dst=100021" TargetMode="External"/><Relationship Id="rId93" Type="http://schemas.openxmlformats.org/officeDocument/2006/relationships/hyperlink" Target="https://login.consultant.ru/link/?req=doc&amp;base=LAW&amp;n=507524&amp;dst=3957" TargetMode="External"/><Relationship Id="rId98" Type="http://schemas.openxmlformats.org/officeDocument/2006/relationships/hyperlink" Target="https://login.consultant.ru/link/?req=doc&amp;base=LAW&amp;n=507536&amp;dst=177" TargetMode="External"/><Relationship Id="rId3" Type="http://schemas.openxmlformats.org/officeDocument/2006/relationships/webSettings" Target="webSettings.xml"/><Relationship Id="rId25" Type="http://schemas.openxmlformats.org/officeDocument/2006/relationships/hyperlink" Target="https://login.consultant.ru/link/?req=doc&amp;base=EXP&amp;n=769772&amp;dst=100023" TargetMode="External"/><Relationship Id="rId46" Type="http://schemas.openxmlformats.org/officeDocument/2006/relationships/hyperlink" Target="https://login.consultant.ru/link/?req=doc&amp;base=EXP&amp;n=865753&amp;dst=100039" TargetMode="External"/><Relationship Id="rId67" Type="http://schemas.openxmlformats.org/officeDocument/2006/relationships/hyperlink" Target="https://login.consultant.ru/link/?req=doc&amp;base=EXP&amp;n=889583&amp;dst=1000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11153</Words>
  <Characters>63576</Characters>
  <Application>Microsoft Office Word</Application>
  <DocSecurity>0</DocSecurity>
  <Lines>529</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Рачителева Ирина Васильевна</dc:creator>
  <cp:keywords/>
  <dc:description/>
  <cp:lastModifiedBy>Рачителева Ирина Васильевна</cp:lastModifiedBy>
  <cp:revision>3</cp:revision>
  <dcterms:created xsi:type="dcterms:W3CDTF">2026-04-08T08:08:00Z</dcterms:created>
  <dcterms:modified xsi:type="dcterms:W3CDTF">2026-04-09T08:16:00Z</dcterms:modified>
</cp:coreProperties>
</file>